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777" w:type="dxa"/>
        <w:tblLayout w:type="fixed"/>
        <w:tblLook w:val="0000" w:firstRow="0" w:lastRow="0" w:firstColumn="0" w:lastColumn="0" w:noHBand="0" w:noVBand="0"/>
      </w:tblPr>
      <w:tblGrid>
        <w:gridCol w:w="9389"/>
        <w:gridCol w:w="9388"/>
      </w:tblGrid>
      <w:tr w:rsidR="003C65F2" w:rsidTr="003C65F2">
        <w:tc>
          <w:tcPr>
            <w:tcW w:w="9389" w:type="dxa"/>
            <w:shd w:val="clear" w:color="auto" w:fill="FFFFFF"/>
          </w:tcPr>
          <w:p w:rsidR="003C65F2" w:rsidRDefault="003C65F2">
            <w:pPr>
              <w:spacing w:after="60"/>
            </w:pPr>
            <w:r>
              <w:rPr>
                <w:b/>
                <w:sz w:val="28"/>
                <w:szCs w:val="28"/>
              </w:rPr>
              <w:t xml:space="preserve">                                  ПОЛОЖЕНИЕ О СОРЕВНОВАНИЯХ ПО</w:t>
            </w:r>
          </w:p>
        </w:tc>
        <w:tc>
          <w:tcPr>
            <w:tcW w:w="9388" w:type="dxa"/>
            <w:shd w:val="clear" w:color="auto" w:fill="FFFFFF"/>
          </w:tcPr>
          <w:p w:rsidR="003C65F2" w:rsidRDefault="003C65F2">
            <w:pPr>
              <w:snapToGrid w:val="0"/>
            </w:pPr>
          </w:p>
        </w:tc>
      </w:tr>
    </w:tbl>
    <w:p w:rsidR="00A80EE4" w:rsidRDefault="00042125">
      <w:pPr>
        <w:jc w:val="center"/>
      </w:pPr>
      <w:r w:rsidRPr="00083506">
        <w:rPr>
          <w:b/>
          <w:i/>
          <w:caps/>
          <w:sz w:val="20"/>
          <w:szCs w:val="20"/>
        </w:rPr>
        <w:t xml:space="preserve">Положение о соревнованиях по </w:t>
      </w:r>
      <w:r w:rsidR="00A80EE4" w:rsidRPr="00083506">
        <w:rPr>
          <w:b/>
          <w:i/>
          <w:caps/>
          <w:sz w:val="20"/>
          <w:szCs w:val="20"/>
        </w:rPr>
        <w:t>выездке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68"/>
      </w:tblGrid>
      <w:tr w:rsidR="00A80EE4">
        <w:trPr>
          <w:trHeight w:val="303"/>
        </w:trPr>
        <w:tc>
          <w:tcPr>
            <w:tcW w:w="10368" w:type="dxa"/>
            <w:shd w:val="clear" w:color="auto" w:fill="FFFFFF"/>
          </w:tcPr>
          <w:p w:rsidR="00A80EE4" w:rsidRDefault="00A80EE4">
            <w:pPr>
              <w:snapToGrid w:val="0"/>
              <w:spacing w:before="100" w:after="100"/>
            </w:pPr>
          </w:p>
          <w:p w:rsidR="003C65F2" w:rsidRDefault="003C65F2">
            <w:pPr>
              <w:snapToGrid w:val="0"/>
              <w:spacing w:before="100" w:after="100"/>
            </w:pPr>
          </w:p>
          <w:p w:rsidR="003C65F2" w:rsidRDefault="003C65F2">
            <w:pPr>
              <w:snapToGrid w:val="0"/>
              <w:spacing w:before="100" w:after="100"/>
            </w:pPr>
          </w:p>
          <w:p w:rsidR="003C65F2" w:rsidRDefault="003C65F2">
            <w:pPr>
              <w:snapToGrid w:val="0"/>
              <w:spacing w:before="100" w:after="100"/>
            </w:pPr>
          </w:p>
          <w:p w:rsidR="003C65F2" w:rsidRDefault="003C65F2">
            <w:pPr>
              <w:snapToGrid w:val="0"/>
              <w:spacing w:before="100" w:after="100"/>
            </w:pPr>
          </w:p>
          <w:p w:rsidR="003C65F2" w:rsidRDefault="003C65F2">
            <w:pPr>
              <w:snapToGrid w:val="0"/>
              <w:spacing w:before="100" w:after="100"/>
            </w:pPr>
          </w:p>
          <w:p w:rsidR="003C65F2" w:rsidRDefault="003C65F2">
            <w:pPr>
              <w:snapToGrid w:val="0"/>
              <w:spacing w:before="100" w:after="100"/>
            </w:pPr>
          </w:p>
          <w:p w:rsidR="003C65F2" w:rsidRDefault="003C65F2">
            <w:pPr>
              <w:snapToGrid w:val="0"/>
              <w:spacing w:before="100" w:after="100"/>
            </w:pPr>
          </w:p>
          <w:p w:rsidR="003C65F2" w:rsidRDefault="003C65F2">
            <w:pPr>
              <w:snapToGrid w:val="0"/>
              <w:spacing w:before="100" w:after="100"/>
            </w:pPr>
          </w:p>
          <w:p w:rsidR="003C65F2" w:rsidRDefault="003C65F2">
            <w:pPr>
              <w:snapToGrid w:val="0"/>
              <w:spacing w:before="100" w:after="100"/>
            </w:pPr>
          </w:p>
          <w:p w:rsidR="003C65F2" w:rsidRDefault="003C65F2">
            <w:pPr>
              <w:snapToGrid w:val="0"/>
              <w:spacing w:before="100" w:after="100"/>
            </w:pPr>
          </w:p>
          <w:p w:rsidR="003C65F2" w:rsidRDefault="003C65F2">
            <w:pPr>
              <w:snapToGrid w:val="0"/>
              <w:spacing w:before="100" w:after="100"/>
            </w:pPr>
          </w:p>
          <w:p w:rsidR="003C65F2" w:rsidRDefault="003C65F2">
            <w:pPr>
              <w:snapToGrid w:val="0"/>
              <w:spacing w:before="100" w:after="100"/>
            </w:pPr>
          </w:p>
        </w:tc>
      </w:tr>
    </w:tbl>
    <w:p w:rsidR="005726CC" w:rsidRPr="00996BB5" w:rsidRDefault="00996BB5">
      <w:pPr>
        <w:jc w:val="center"/>
        <w:rPr>
          <w:b/>
          <w:i/>
          <w:sz w:val="48"/>
          <w:szCs w:val="48"/>
        </w:rPr>
      </w:pPr>
      <w:r w:rsidRPr="00996BB5">
        <w:rPr>
          <w:b/>
          <w:i/>
          <w:sz w:val="48"/>
          <w:szCs w:val="48"/>
        </w:rPr>
        <w:t>Зимний Кубок ОУСЦ «Планерная»</w:t>
      </w:r>
    </w:p>
    <w:p w:rsidR="005726CC" w:rsidRDefault="005726CC">
      <w:pPr>
        <w:jc w:val="center"/>
        <w:rPr>
          <w:b/>
          <w:i/>
          <w:sz w:val="40"/>
          <w:szCs w:val="40"/>
        </w:rPr>
      </w:pPr>
    </w:p>
    <w:p w:rsidR="00A80EE4" w:rsidRDefault="00AB3254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</w:t>
      </w:r>
    </w:p>
    <w:p w:rsidR="00A80EE4" w:rsidRDefault="00A80EE4">
      <w:pPr>
        <w:jc w:val="center"/>
        <w:rPr>
          <w:b/>
          <w:i/>
          <w:sz w:val="40"/>
          <w:szCs w:val="40"/>
        </w:rPr>
      </w:pPr>
    </w:p>
    <w:p w:rsidR="00A80EE4" w:rsidRDefault="00A80EE4">
      <w:pPr>
        <w:jc w:val="center"/>
        <w:rPr>
          <w:b/>
          <w:i/>
          <w:sz w:val="40"/>
          <w:szCs w:val="40"/>
        </w:rPr>
      </w:pPr>
    </w:p>
    <w:p w:rsidR="00A80EE4" w:rsidRDefault="00A80EE4">
      <w:pPr>
        <w:jc w:val="center"/>
        <w:rPr>
          <w:b/>
          <w:i/>
          <w:sz w:val="40"/>
          <w:szCs w:val="40"/>
        </w:rPr>
      </w:pPr>
    </w:p>
    <w:p w:rsidR="00A80EE4" w:rsidRDefault="00A80EE4">
      <w:pPr>
        <w:jc w:val="center"/>
        <w:rPr>
          <w:b/>
          <w:i/>
          <w:sz w:val="40"/>
          <w:szCs w:val="40"/>
        </w:rPr>
      </w:pPr>
    </w:p>
    <w:p w:rsidR="00A80EE4" w:rsidRDefault="00A80EE4">
      <w:pPr>
        <w:jc w:val="center"/>
        <w:rPr>
          <w:b/>
          <w:i/>
          <w:sz w:val="40"/>
          <w:szCs w:val="40"/>
        </w:rPr>
      </w:pPr>
    </w:p>
    <w:p w:rsidR="003C65F2" w:rsidRDefault="003C65F2">
      <w:pPr>
        <w:jc w:val="center"/>
        <w:rPr>
          <w:b/>
          <w:i/>
          <w:sz w:val="40"/>
          <w:szCs w:val="40"/>
        </w:rPr>
      </w:pPr>
    </w:p>
    <w:p w:rsidR="003C65F2" w:rsidRDefault="003C65F2">
      <w:pPr>
        <w:jc w:val="center"/>
        <w:rPr>
          <w:b/>
          <w:i/>
          <w:sz w:val="40"/>
          <w:szCs w:val="40"/>
        </w:rPr>
      </w:pPr>
    </w:p>
    <w:p w:rsidR="00A80EE4" w:rsidRDefault="00A80EE4">
      <w:pPr>
        <w:jc w:val="center"/>
        <w:rPr>
          <w:b/>
          <w:i/>
          <w:sz w:val="40"/>
          <w:szCs w:val="40"/>
        </w:rPr>
      </w:pPr>
    </w:p>
    <w:p w:rsidR="00A80EE4" w:rsidRDefault="00A80EE4">
      <w:pPr>
        <w:jc w:val="center"/>
        <w:rPr>
          <w:b/>
          <w:i/>
          <w:sz w:val="40"/>
          <w:szCs w:val="40"/>
        </w:rPr>
      </w:pPr>
    </w:p>
    <w:p w:rsidR="00A80EE4" w:rsidRDefault="00A80EE4">
      <w:pPr>
        <w:jc w:val="center"/>
        <w:rPr>
          <w:b/>
          <w:i/>
          <w:sz w:val="40"/>
          <w:szCs w:val="40"/>
        </w:rPr>
      </w:pPr>
    </w:p>
    <w:p w:rsidR="00A80EE4" w:rsidRDefault="00A80EE4">
      <w:pPr>
        <w:jc w:val="center"/>
        <w:rPr>
          <w:b/>
          <w:i/>
          <w:sz w:val="40"/>
          <w:szCs w:val="40"/>
        </w:rPr>
      </w:pPr>
    </w:p>
    <w:p w:rsidR="00A80EE4" w:rsidRDefault="00A80EE4">
      <w:pPr>
        <w:jc w:val="center"/>
        <w:rPr>
          <w:b/>
          <w:i/>
          <w:sz w:val="40"/>
          <w:szCs w:val="40"/>
        </w:rPr>
      </w:pPr>
    </w:p>
    <w:p w:rsidR="00A80EE4" w:rsidRDefault="00A80EE4">
      <w:pPr>
        <w:jc w:val="center"/>
        <w:rPr>
          <w:b/>
          <w:i/>
          <w:sz w:val="40"/>
          <w:szCs w:val="40"/>
        </w:rPr>
      </w:pPr>
    </w:p>
    <w:p w:rsidR="003C65F2" w:rsidRDefault="003C65F2">
      <w:pPr>
        <w:jc w:val="center"/>
        <w:rPr>
          <w:b/>
          <w:i/>
          <w:sz w:val="40"/>
          <w:szCs w:val="40"/>
        </w:rPr>
      </w:pPr>
    </w:p>
    <w:p w:rsidR="00042125" w:rsidRDefault="00996BB5" w:rsidP="00042125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19 января</w:t>
      </w:r>
      <w:r w:rsidR="00F72B05">
        <w:rPr>
          <w:b/>
          <w:bCs/>
          <w:i/>
          <w:sz w:val="28"/>
          <w:szCs w:val="28"/>
        </w:rPr>
        <w:t xml:space="preserve"> 201</w:t>
      </w:r>
      <w:r>
        <w:rPr>
          <w:b/>
          <w:bCs/>
          <w:i/>
          <w:sz w:val="28"/>
          <w:szCs w:val="28"/>
        </w:rPr>
        <w:t>9</w:t>
      </w:r>
      <w:r w:rsidR="00F72B05">
        <w:rPr>
          <w:b/>
          <w:bCs/>
          <w:i/>
          <w:sz w:val="28"/>
          <w:szCs w:val="28"/>
        </w:rPr>
        <w:t xml:space="preserve"> </w:t>
      </w:r>
      <w:r w:rsidR="00A80EE4">
        <w:rPr>
          <w:b/>
          <w:bCs/>
          <w:i/>
          <w:sz w:val="28"/>
          <w:szCs w:val="28"/>
        </w:rPr>
        <w:t>г.</w:t>
      </w:r>
    </w:p>
    <w:p w:rsidR="00A80EE4" w:rsidRDefault="00A80EE4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ОУСЦ «Планерная»</w:t>
      </w:r>
    </w:p>
    <w:p w:rsidR="003C65F2" w:rsidRDefault="003C65F2">
      <w:pPr>
        <w:suppressAutoHyphens w:val="0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80EE4" w:rsidRDefault="00A80EE4">
      <w:pPr>
        <w:numPr>
          <w:ilvl w:val="0"/>
          <w:numId w:val="1"/>
        </w:numPr>
        <w:shd w:val="clear" w:color="auto" w:fill="E6E6E6"/>
        <w:spacing w:before="200" w:after="100"/>
        <w:rPr>
          <w:bCs/>
        </w:rPr>
      </w:pPr>
      <w:r>
        <w:rPr>
          <w:b/>
          <w:bCs/>
          <w:sz w:val="28"/>
          <w:szCs w:val="28"/>
        </w:rPr>
        <w:lastRenderedPageBreak/>
        <w:t>ОБЩАЯ ИНФОРМАЦИЯ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7"/>
        <w:gridCol w:w="6479"/>
      </w:tblGrid>
      <w:tr w:rsidR="00996BB5">
        <w:tc>
          <w:tcPr>
            <w:tcW w:w="3887" w:type="dxa"/>
            <w:shd w:val="clear" w:color="auto" w:fill="FFFFFF"/>
          </w:tcPr>
          <w:p w:rsidR="00996BB5" w:rsidRDefault="00996BB5">
            <w:r>
              <w:rPr>
                <w:bCs/>
              </w:rPr>
              <w:t>СТАТУС СОРЕВНОВАНИЙ:</w:t>
            </w:r>
          </w:p>
        </w:tc>
        <w:tc>
          <w:tcPr>
            <w:tcW w:w="6479" w:type="dxa"/>
            <w:shd w:val="clear" w:color="auto" w:fill="FFFFFF"/>
          </w:tcPr>
          <w:p w:rsidR="00996BB5" w:rsidRDefault="00996BB5" w:rsidP="00B00F0A">
            <w:r>
              <w:t xml:space="preserve">Муниципальные </w:t>
            </w:r>
          </w:p>
        </w:tc>
      </w:tr>
      <w:tr w:rsidR="00996BB5">
        <w:tc>
          <w:tcPr>
            <w:tcW w:w="3887" w:type="dxa"/>
            <w:shd w:val="clear" w:color="auto" w:fill="FFFFFF"/>
          </w:tcPr>
          <w:p w:rsidR="00996BB5" w:rsidRDefault="00996BB5">
            <w:r>
              <w:rPr>
                <w:bCs/>
              </w:rPr>
              <w:t>КЛАССИФИКАЦИОННЫЕ:</w:t>
            </w:r>
          </w:p>
        </w:tc>
        <w:tc>
          <w:tcPr>
            <w:tcW w:w="6479" w:type="dxa"/>
            <w:shd w:val="clear" w:color="auto" w:fill="FFFFFF"/>
          </w:tcPr>
          <w:p w:rsidR="00996BB5" w:rsidRPr="00042125" w:rsidRDefault="00996BB5" w:rsidP="00B00F0A">
            <w:r>
              <w:t xml:space="preserve">К выполнению    разрядов до </w:t>
            </w:r>
            <w:r>
              <w:rPr>
                <w:lang w:val="en-US"/>
              </w:rPr>
              <w:t>II</w:t>
            </w:r>
            <w:r>
              <w:t xml:space="preserve"> включительно</w:t>
            </w:r>
          </w:p>
        </w:tc>
      </w:tr>
      <w:tr w:rsidR="00A80EE4">
        <w:tc>
          <w:tcPr>
            <w:tcW w:w="3887" w:type="dxa"/>
            <w:shd w:val="clear" w:color="auto" w:fill="FFFFFF"/>
          </w:tcPr>
          <w:p w:rsidR="00A80EE4" w:rsidRDefault="00A80EE4">
            <w:r>
              <w:rPr>
                <w:bCs/>
              </w:rPr>
              <w:t>КАТЕГОРИЯ СОРЕВНОВАНИЙ:</w:t>
            </w:r>
          </w:p>
        </w:tc>
        <w:tc>
          <w:tcPr>
            <w:tcW w:w="6479" w:type="dxa"/>
            <w:shd w:val="clear" w:color="auto" w:fill="FFFFFF"/>
          </w:tcPr>
          <w:p w:rsidR="00A80EE4" w:rsidRDefault="00A80EE4">
            <w:r>
              <w:t>Открытые, личные</w:t>
            </w:r>
          </w:p>
        </w:tc>
      </w:tr>
      <w:tr w:rsidR="00A80EE4">
        <w:tc>
          <w:tcPr>
            <w:tcW w:w="3887" w:type="dxa"/>
            <w:shd w:val="clear" w:color="auto" w:fill="FFFFFF"/>
          </w:tcPr>
          <w:p w:rsidR="00A80EE4" w:rsidRDefault="00A80EE4">
            <w:pPr>
              <w:rPr>
                <w:b/>
              </w:rPr>
            </w:pPr>
            <w:r>
              <w:rPr>
                <w:b/>
                <w:bCs/>
              </w:rPr>
              <w:t>ДАТА ПРОВЕДЕНИЯ:</w:t>
            </w:r>
          </w:p>
        </w:tc>
        <w:tc>
          <w:tcPr>
            <w:tcW w:w="6479" w:type="dxa"/>
            <w:shd w:val="clear" w:color="auto" w:fill="FFFFFF"/>
          </w:tcPr>
          <w:p w:rsidR="00A80EE4" w:rsidRDefault="00996BB5" w:rsidP="00996BB5">
            <w:r>
              <w:rPr>
                <w:b/>
              </w:rPr>
              <w:t>19 января</w:t>
            </w:r>
            <w:r w:rsidR="000710AF">
              <w:rPr>
                <w:b/>
              </w:rPr>
              <w:t xml:space="preserve"> 201</w:t>
            </w:r>
            <w:r>
              <w:rPr>
                <w:b/>
              </w:rPr>
              <w:t>9</w:t>
            </w:r>
            <w:r w:rsidR="000710AF">
              <w:rPr>
                <w:b/>
              </w:rPr>
              <w:t xml:space="preserve"> г.</w:t>
            </w:r>
          </w:p>
        </w:tc>
      </w:tr>
      <w:tr w:rsidR="009D3EF2">
        <w:tc>
          <w:tcPr>
            <w:tcW w:w="3887" w:type="dxa"/>
            <w:shd w:val="clear" w:color="auto" w:fill="FFFFFF"/>
          </w:tcPr>
          <w:p w:rsidR="009D3EF2" w:rsidRDefault="009D3EF2" w:rsidP="00C962F2">
            <w:pPr>
              <w:rPr>
                <w:bCs/>
              </w:rPr>
            </w:pPr>
            <w:r>
              <w:rPr>
                <w:bCs/>
              </w:rPr>
              <w:t>МЕСТО ПРОВЕДЕНИЯ:</w:t>
            </w:r>
          </w:p>
          <w:p w:rsidR="009D3EF2" w:rsidRPr="003A51EE" w:rsidRDefault="009D3EF2" w:rsidP="00C962F2">
            <w:pPr>
              <w:rPr>
                <w:bCs/>
              </w:rPr>
            </w:pPr>
            <w:r w:rsidRPr="003A51EE">
              <w:rPr>
                <w:bCs/>
              </w:rPr>
              <w:t>Регистрационные данные</w:t>
            </w:r>
          </w:p>
          <w:p w:rsidR="009D3EF2" w:rsidRDefault="009D3EF2" w:rsidP="00C962F2">
            <w:pPr>
              <w:rPr>
                <w:bCs/>
              </w:rPr>
            </w:pPr>
            <w:r w:rsidRPr="003A51EE">
              <w:rPr>
                <w:bCs/>
              </w:rPr>
              <w:t>в ФГИС "Меркурий"</w:t>
            </w:r>
          </w:p>
          <w:p w:rsidR="009D3EF2" w:rsidRDefault="009D3EF2" w:rsidP="00C962F2"/>
        </w:tc>
        <w:tc>
          <w:tcPr>
            <w:tcW w:w="6479" w:type="dxa"/>
            <w:shd w:val="clear" w:color="auto" w:fill="FFFFFF"/>
          </w:tcPr>
          <w:p w:rsidR="009D3EF2" w:rsidRPr="00715A12" w:rsidRDefault="00B130CC" w:rsidP="00C962F2">
            <w:r>
              <w:t xml:space="preserve">Московская обл., г. Химки,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r w:rsidR="009D3EF2">
              <w:t>Планерная, вл.1</w:t>
            </w:r>
          </w:p>
          <w:p w:rsidR="009D3EF2" w:rsidRDefault="009D3EF2" w:rsidP="00C962F2">
            <w:r>
              <w:t>Московская обл., г. Химк</w:t>
            </w:r>
            <w:r w:rsidR="00B130CC">
              <w:t xml:space="preserve">и, </w:t>
            </w:r>
            <w:proofErr w:type="spellStart"/>
            <w:r w:rsidR="00B130CC">
              <w:t>мкр</w:t>
            </w:r>
            <w:proofErr w:type="spellEnd"/>
            <w:r w:rsidR="00B130CC">
              <w:t xml:space="preserve">. </w:t>
            </w:r>
            <w:r>
              <w:t>Планерная, вл.1</w:t>
            </w:r>
          </w:p>
          <w:p w:rsidR="009D3EF2" w:rsidRDefault="009D3EF2" w:rsidP="00C962F2">
            <w:r>
              <w:rPr>
                <w:lang w:val="en-US"/>
              </w:rPr>
              <w:t>RU</w:t>
            </w:r>
            <w:r w:rsidRPr="00B130CC">
              <w:t>826070</w:t>
            </w:r>
          </w:p>
          <w:p w:rsidR="00B130CC" w:rsidRDefault="00B130CC" w:rsidP="00C962F2"/>
          <w:p w:rsidR="00B130CC" w:rsidRPr="00B130CC" w:rsidRDefault="00B130CC" w:rsidP="00C962F2"/>
        </w:tc>
      </w:tr>
    </w:tbl>
    <w:p w:rsidR="00A80EE4" w:rsidRDefault="00A80EE4">
      <w:pPr>
        <w:numPr>
          <w:ilvl w:val="0"/>
          <w:numId w:val="1"/>
        </w:numPr>
        <w:shd w:val="clear" w:color="auto" w:fill="E6E6E6"/>
        <w:spacing w:before="200" w:after="100"/>
        <w:rPr>
          <w:color w:val="0000FF"/>
        </w:rPr>
      </w:pPr>
      <w:r>
        <w:rPr>
          <w:b/>
          <w:bCs/>
          <w:sz w:val="28"/>
          <w:szCs w:val="28"/>
        </w:rPr>
        <w:t>ОРГАНИЗАТОРЫ</w:t>
      </w:r>
    </w:p>
    <w:p w:rsidR="00A80EE4" w:rsidRDefault="00A80EE4">
      <w:pPr>
        <w:spacing w:before="100"/>
        <w:rPr>
          <w:b/>
          <w:i/>
        </w:rPr>
      </w:pPr>
    </w:p>
    <w:p w:rsidR="00A80EE4" w:rsidRDefault="00A80EE4">
      <w:pPr>
        <w:rPr>
          <w:b/>
          <w:i/>
        </w:rPr>
      </w:pPr>
      <w:r>
        <w:rPr>
          <w:b/>
          <w:i/>
        </w:rPr>
        <w:t xml:space="preserve">1.      Олимпийский учебно-спортивный центр «Планерная» </w:t>
      </w:r>
    </w:p>
    <w:p w:rsidR="00083506" w:rsidRPr="001767A3" w:rsidRDefault="00A80EE4">
      <w:pPr>
        <w:rPr>
          <w:b/>
          <w:i/>
        </w:rPr>
      </w:pPr>
      <w:r w:rsidRPr="00B130CC">
        <w:rPr>
          <w:b/>
          <w:i/>
        </w:rPr>
        <w:t xml:space="preserve">         </w:t>
      </w:r>
      <w:r w:rsidR="00B130CC">
        <w:rPr>
          <w:b/>
          <w:i/>
        </w:rPr>
        <w:t xml:space="preserve">Московская обл., г. Химки, </w:t>
      </w:r>
      <w:proofErr w:type="spellStart"/>
      <w:r w:rsidR="00B130CC">
        <w:rPr>
          <w:b/>
          <w:i/>
        </w:rPr>
        <w:t>мкр</w:t>
      </w:r>
      <w:proofErr w:type="spellEnd"/>
      <w:r w:rsidR="00B130CC">
        <w:rPr>
          <w:b/>
          <w:i/>
        </w:rPr>
        <w:t xml:space="preserve">. </w:t>
      </w:r>
      <w:r w:rsidR="00B130CC" w:rsidRPr="00B130CC">
        <w:rPr>
          <w:b/>
          <w:i/>
        </w:rPr>
        <w:t>Планерная, вл</w:t>
      </w:r>
      <w:r w:rsidR="002766C8">
        <w:t>.</w:t>
      </w:r>
      <w:r w:rsidR="002766C8" w:rsidRPr="002766C8">
        <w:rPr>
          <w:b/>
          <w:i/>
        </w:rPr>
        <w:t>1</w:t>
      </w:r>
      <w:r w:rsidR="002766C8">
        <w:t>,</w:t>
      </w:r>
      <w:r w:rsidR="006168B9">
        <w:t xml:space="preserve"> </w:t>
      </w:r>
      <w:r>
        <w:rPr>
          <w:b/>
          <w:i/>
        </w:rPr>
        <w:t>тел/факс (495) 571-00-61</w:t>
      </w:r>
      <w:r w:rsidR="003F3F02">
        <w:rPr>
          <w:b/>
          <w:i/>
        </w:rPr>
        <w:t>.</w:t>
      </w:r>
    </w:p>
    <w:p w:rsidR="00A80EE4" w:rsidRPr="002B1453" w:rsidRDefault="00083506">
      <w:pPr>
        <w:rPr>
          <w:b/>
          <w:i/>
        </w:rPr>
      </w:pPr>
      <w:r>
        <w:rPr>
          <w:b/>
          <w:i/>
        </w:rPr>
        <w:t>2</w:t>
      </w:r>
      <w:r w:rsidR="0095775A">
        <w:rPr>
          <w:b/>
          <w:i/>
          <w:color w:val="FF0000"/>
        </w:rPr>
        <w:t xml:space="preserve">.     </w:t>
      </w:r>
      <w:r w:rsidR="002B1453" w:rsidRPr="002B1453">
        <w:rPr>
          <w:b/>
          <w:i/>
        </w:rPr>
        <w:t>СШОР «Юность Москвы» по конному спорту, отделение «Планерная»</w:t>
      </w:r>
    </w:p>
    <w:p w:rsidR="002B1453" w:rsidRPr="002B1453" w:rsidRDefault="0095775A">
      <w:pPr>
        <w:rPr>
          <w:b/>
          <w:i/>
        </w:rPr>
      </w:pPr>
      <w:r>
        <w:rPr>
          <w:b/>
          <w:i/>
        </w:rPr>
        <w:t xml:space="preserve">        </w:t>
      </w:r>
      <w:r w:rsidR="002B1453" w:rsidRPr="002B1453">
        <w:rPr>
          <w:b/>
          <w:i/>
        </w:rPr>
        <w:t>Князева О.Ю. 8(903)684-42-37</w:t>
      </w:r>
    </w:p>
    <w:p w:rsidR="002B1453" w:rsidRDefault="0095775A">
      <w:pPr>
        <w:rPr>
          <w:b/>
          <w:i/>
        </w:rPr>
      </w:pPr>
      <w:r>
        <w:rPr>
          <w:b/>
          <w:i/>
        </w:rPr>
        <w:t xml:space="preserve">3.    </w:t>
      </w:r>
      <w:r w:rsidR="002B1453" w:rsidRPr="002B1453">
        <w:rPr>
          <w:b/>
          <w:i/>
        </w:rPr>
        <w:t>МАУ «СШ по конному спорту «Пони</w:t>
      </w:r>
      <w:r w:rsidR="00B130CC">
        <w:rPr>
          <w:b/>
          <w:i/>
        </w:rPr>
        <w:t>-</w:t>
      </w:r>
      <w:r w:rsidR="002B1453" w:rsidRPr="002B1453">
        <w:rPr>
          <w:b/>
          <w:i/>
        </w:rPr>
        <w:t>спорт-Планерная»»</w:t>
      </w:r>
    </w:p>
    <w:p w:rsidR="0095775A" w:rsidRDefault="0095775A">
      <w:pPr>
        <w:rPr>
          <w:b/>
          <w:i/>
        </w:rPr>
      </w:pPr>
      <w:r>
        <w:rPr>
          <w:b/>
          <w:i/>
        </w:rPr>
        <w:t xml:space="preserve">       Князев К.В. 8(903)756-11-45</w:t>
      </w:r>
    </w:p>
    <w:p w:rsidR="00B130CC" w:rsidRPr="002B1453" w:rsidRDefault="00B130CC">
      <w:pPr>
        <w:rPr>
          <w:b/>
          <w:i/>
        </w:rPr>
      </w:pPr>
    </w:p>
    <w:p w:rsidR="00A80EE4" w:rsidRDefault="00A80EE4">
      <w:pPr>
        <w:spacing w:before="100" w:after="60"/>
      </w:pPr>
      <w:r>
        <w:rPr>
          <w:b/>
          <w:sz w:val="28"/>
          <w:szCs w:val="28"/>
          <w:u w:val="single"/>
        </w:rPr>
        <w:t>Оргкомитет: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6479"/>
      </w:tblGrid>
      <w:tr w:rsidR="00A80EE4">
        <w:trPr>
          <w:trHeight w:val="1065"/>
        </w:trPr>
        <w:tc>
          <w:tcPr>
            <w:tcW w:w="3888" w:type="dxa"/>
            <w:shd w:val="clear" w:color="auto" w:fill="FFFFFF"/>
          </w:tcPr>
          <w:p w:rsidR="00A80EE4" w:rsidRDefault="00A80EE4">
            <w:pPr>
              <w:snapToGrid w:val="0"/>
              <w:ind w:firstLine="567"/>
              <w:jc w:val="both"/>
            </w:pPr>
          </w:p>
          <w:p w:rsidR="00A80EE4" w:rsidRDefault="00A80EE4">
            <w:pPr>
              <w:ind w:firstLine="567"/>
              <w:jc w:val="both"/>
              <w:rPr>
                <w:b/>
                <w:bCs/>
                <w:i/>
                <w:iCs/>
              </w:rPr>
            </w:pPr>
            <w:r>
              <w:t>Директор турнира</w:t>
            </w:r>
          </w:p>
        </w:tc>
        <w:tc>
          <w:tcPr>
            <w:tcW w:w="6479" w:type="dxa"/>
            <w:shd w:val="clear" w:color="auto" w:fill="FFFFFF"/>
          </w:tcPr>
          <w:p w:rsidR="00A80EE4" w:rsidRDefault="00A80EE4">
            <w:pPr>
              <w:ind w:firstLine="567"/>
              <w:jc w:val="both"/>
              <w:rPr>
                <w:b/>
                <w:bCs/>
                <w:i/>
                <w:iCs/>
              </w:rPr>
            </w:pPr>
          </w:p>
          <w:p w:rsidR="00A80EE4" w:rsidRDefault="0062684F" w:rsidP="009D3EF2">
            <w:pPr>
              <w:ind w:firstLine="567"/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Мурамисова</w:t>
            </w:r>
            <w:proofErr w:type="spellEnd"/>
            <w:r>
              <w:rPr>
                <w:b/>
                <w:bCs/>
                <w:i/>
                <w:iCs/>
              </w:rPr>
              <w:t xml:space="preserve"> Ни</w:t>
            </w:r>
            <w:r w:rsidR="00A80EE4">
              <w:rPr>
                <w:b/>
                <w:bCs/>
                <w:i/>
                <w:iCs/>
              </w:rPr>
              <w:t>на Петровна</w:t>
            </w:r>
          </w:p>
        </w:tc>
      </w:tr>
    </w:tbl>
    <w:p w:rsidR="00A80EE4" w:rsidRDefault="00A80EE4">
      <w:pPr>
        <w:ind w:firstLine="567"/>
        <w:jc w:val="both"/>
      </w:pPr>
      <w:r>
        <w:t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:rsidR="00A80EE4" w:rsidRDefault="00A80EE4">
      <w:pPr>
        <w:ind w:firstLine="567"/>
        <w:jc w:val="both"/>
      </w:pPr>
    </w:p>
    <w:p w:rsidR="00A80EE4" w:rsidRDefault="00A80EE4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i/>
        </w:rPr>
      </w:pPr>
      <w:r>
        <w:rPr>
          <w:b/>
          <w:bCs/>
          <w:sz w:val="28"/>
          <w:szCs w:val="28"/>
        </w:rPr>
        <w:t>ОБЩИЕ УСЛОВИЯ</w:t>
      </w:r>
    </w:p>
    <w:p w:rsidR="00A80EE4" w:rsidRDefault="00A80EE4">
      <w:pPr>
        <w:pStyle w:val="210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Соревнования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проводятся в </w:t>
      </w:r>
      <w:r w:rsidR="001B6EA0">
        <w:rPr>
          <w:rFonts w:ascii="Times New Roman" w:hAnsi="Times New Roman" w:cs="Times New Roman"/>
          <w:b/>
          <w:i/>
          <w:sz w:val="24"/>
          <w:szCs w:val="24"/>
        </w:rPr>
        <w:t>соответствии с:</w:t>
      </w:r>
    </w:p>
    <w:p w:rsidR="00151938" w:rsidRPr="00151938" w:rsidRDefault="00151938" w:rsidP="00151938">
      <w:pPr>
        <w:numPr>
          <w:ilvl w:val="1"/>
          <w:numId w:val="8"/>
        </w:numPr>
        <w:tabs>
          <w:tab w:val="left" w:pos="5103"/>
        </w:tabs>
        <w:suppressAutoHyphens w:val="0"/>
        <w:spacing w:line="240" w:lineRule="auto"/>
        <w:jc w:val="both"/>
        <w:rPr>
          <w:kern w:val="0"/>
          <w:lang w:eastAsia="ru-RU"/>
        </w:rPr>
      </w:pPr>
      <w:r w:rsidRPr="00151938">
        <w:rPr>
          <w:kern w:val="0"/>
          <w:lang w:eastAsia="ru-RU"/>
        </w:rPr>
        <w:t>Правилами вида «Конный спорт» утв. Приказом от Минспорттуризма России №818 от 27.07.2011 г., в редакции приказа Минспорта России №500 от 08.06.2017 г.</w:t>
      </w:r>
    </w:p>
    <w:p w:rsidR="00151938" w:rsidRPr="00151938" w:rsidRDefault="00151938" w:rsidP="00151938">
      <w:pPr>
        <w:numPr>
          <w:ilvl w:val="1"/>
          <w:numId w:val="8"/>
        </w:numPr>
        <w:tabs>
          <w:tab w:val="left" w:pos="5103"/>
        </w:tabs>
        <w:suppressAutoHyphens w:val="0"/>
        <w:spacing w:line="240" w:lineRule="auto"/>
        <w:jc w:val="both"/>
        <w:rPr>
          <w:kern w:val="0"/>
          <w:lang w:eastAsia="ru-RU"/>
        </w:rPr>
      </w:pPr>
      <w:r w:rsidRPr="00151938">
        <w:rPr>
          <w:kern w:val="0"/>
          <w:lang w:eastAsia="ru-RU"/>
        </w:rPr>
        <w:t>Ветеринарным Регламентом ФКСР, утв. 14.12.2011 г., действ. с 01.01.2012 г.</w:t>
      </w:r>
    </w:p>
    <w:p w:rsidR="00151938" w:rsidRPr="00151938" w:rsidRDefault="00151938" w:rsidP="00151938">
      <w:pPr>
        <w:numPr>
          <w:ilvl w:val="1"/>
          <w:numId w:val="8"/>
        </w:numPr>
        <w:tabs>
          <w:tab w:val="left" w:pos="5103"/>
        </w:tabs>
        <w:suppressAutoHyphens w:val="0"/>
        <w:spacing w:line="240" w:lineRule="auto"/>
        <w:jc w:val="both"/>
        <w:rPr>
          <w:kern w:val="0"/>
          <w:lang w:eastAsia="ru-RU"/>
        </w:rPr>
      </w:pPr>
      <w:r w:rsidRPr="00151938">
        <w:rPr>
          <w:kern w:val="0"/>
          <w:lang w:eastAsia="ru-RU"/>
        </w:rPr>
        <w:t xml:space="preserve">Ветеринарным регламентом </w:t>
      </w:r>
      <w:r w:rsidRPr="00151938">
        <w:rPr>
          <w:kern w:val="0"/>
          <w:lang w:val="en-US" w:eastAsia="ru-RU"/>
        </w:rPr>
        <w:t>FEI</w:t>
      </w:r>
      <w:r w:rsidRPr="00151938">
        <w:rPr>
          <w:kern w:val="0"/>
          <w:lang w:eastAsia="ru-RU"/>
        </w:rPr>
        <w:t>, 13-е изд., с изм. на 01.01.2017г.</w:t>
      </w:r>
    </w:p>
    <w:p w:rsidR="00151938" w:rsidRDefault="00151938" w:rsidP="00151938">
      <w:pPr>
        <w:numPr>
          <w:ilvl w:val="1"/>
          <w:numId w:val="8"/>
        </w:numPr>
        <w:tabs>
          <w:tab w:val="left" w:pos="5103"/>
        </w:tabs>
        <w:suppressAutoHyphens w:val="0"/>
        <w:spacing w:line="240" w:lineRule="auto"/>
        <w:jc w:val="both"/>
        <w:rPr>
          <w:kern w:val="0"/>
          <w:lang w:eastAsia="ru-RU"/>
        </w:rPr>
      </w:pPr>
      <w:r w:rsidRPr="00151938">
        <w:rPr>
          <w:kern w:val="0"/>
          <w:lang w:eastAsia="ru-RU"/>
        </w:rPr>
        <w:t xml:space="preserve">Правилами соревнований </w:t>
      </w:r>
      <w:r w:rsidRPr="00151938">
        <w:rPr>
          <w:kern w:val="0"/>
          <w:lang w:val="en-US" w:eastAsia="ru-RU"/>
        </w:rPr>
        <w:t>FEI</w:t>
      </w:r>
      <w:r w:rsidRPr="00151938">
        <w:rPr>
          <w:kern w:val="0"/>
          <w:lang w:eastAsia="ru-RU"/>
        </w:rPr>
        <w:t xml:space="preserve"> по выездке, 25-е изд., действ. с 01.01.2017г.</w:t>
      </w:r>
    </w:p>
    <w:p w:rsidR="00B130CC" w:rsidRPr="00B130CC" w:rsidRDefault="00B130CC" w:rsidP="00B130CC">
      <w:pPr>
        <w:numPr>
          <w:ilvl w:val="1"/>
          <w:numId w:val="8"/>
        </w:numPr>
        <w:tabs>
          <w:tab w:val="left" w:pos="5103"/>
        </w:tabs>
        <w:suppressAutoHyphens w:val="0"/>
        <w:spacing w:line="240" w:lineRule="auto"/>
        <w:jc w:val="both"/>
        <w:rPr>
          <w:kern w:val="0"/>
          <w:lang w:eastAsia="ru-RU"/>
        </w:rPr>
      </w:pPr>
      <w:r>
        <w:rPr>
          <w:kern w:val="0"/>
          <w:lang w:eastAsia="ru-RU"/>
        </w:rPr>
        <w:t>Регламентом проведения соревнований среди всадников, выступающих на лошадях до 150 см в холке (пони) в двух частях утв. 10.02.2017 г.</w:t>
      </w:r>
    </w:p>
    <w:p w:rsidR="00151938" w:rsidRPr="00151938" w:rsidRDefault="00151938" w:rsidP="00151938">
      <w:pPr>
        <w:numPr>
          <w:ilvl w:val="1"/>
          <w:numId w:val="8"/>
        </w:numPr>
        <w:tabs>
          <w:tab w:val="left" w:pos="5103"/>
        </w:tabs>
        <w:suppressAutoHyphens w:val="0"/>
        <w:spacing w:line="240" w:lineRule="auto"/>
        <w:jc w:val="both"/>
        <w:rPr>
          <w:kern w:val="0"/>
          <w:lang w:eastAsia="ru-RU"/>
        </w:rPr>
      </w:pPr>
      <w:r w:rsidRPr="00151938">
        <w:rPr>
          <w:kern w:val="0"/>
          <w:lang w:eastAsia="ru-RU"/>
        </w:rPr>
        <w:t>Временным Регламентом ФКСР по конному спорту, утв. 07.02.2017 г., с изм. на 21.03.2017 г.</w:t>
      </w:r>
    </w:p>
    <w:p w:rsidR="00151938" w:rsidRPr="00151938" w:rsidRDefault="00151938" w:rsidP="00151938">
      <w:pPr>
        <w:numPr>
          <w:ilvl w:val="0"/>
          <w:numId w:val="9"/>
        </w:numPr>
        <w:suppressAutoHyphens w:val="0"/>
        <w:spacing w:line="240" w:lineRule="auto"/>
        <w:jc w:val="both"/>
        <w:rPr>
          <w:color w:val="000000"/>
          <w:kern w:val="0"/>
          <w:lang w:eastAsia="ru-RU"/>
        </w:rPr>
      </w:pPr>
      <w:r w:rsidRPr="00151938">
        <w:rPr>
          <w:kern w:val="0"/>
          <w:lang w:eastAsia="ru-RU"/>
        </w:rPr>
        <w:t xml:space="preserve">Правилами </w:t>
      </w:r>
      <w:r w:rsidRPr="00151938">
        <w:rPr>
          <w:kern w:val="0"/>
          <w:lang w:val="en-US" w:eastAsia="ru-RU"/>
        </w:rPr>
        <w:t>FEI</w:t>
      </w:r>
      <w:r w:rsidRPr="00151938">
        <w:rPr>
          <w:kern w:val="0"/>
          <w:lang w:eastAsia="ru-RU"/>
        </w:rPr>
        <w:t xml:space="preserve"> по антидопинговому контролю и медикаментозному лечению лошадей (2-е изд., действ. с</w:t>
      </w:r>
      <w:r w:rsidRPr="00151938">
        <w:rPr>
          <w:color w:val="000000"/>
          <w:kern w:val="0"/>
          <w:lang w:eastAsia="ru-RU"/>
        </w:rPr>
        <w:t xml:space="preserve"> 01.01.2016)</w:t>
      </w:r>
    </w:p>
    <w:p w:rsidR="00151938" w:rsidRDefault="00151938" w:rsidP="00151938">
      <w:pPr>
        <w:numPr>
          <w:ilvl w:val="1"/>
          <w:numId w:val="8"/>
        </w:numPr>
        <w:tabs>
          <w:tab w:val="left" w:pos="5103"/>
        </w:tabs>
        <w:suppressAutoHyphens w:val="0"/>
        <w:spacing w:line="240" w:lineRule="auto"/>
        <w:jc w:val="both"/>
        <w:rPr>
          <w:kern w:val="0"/>
          <w:lang w:eastAsia="ru-RU"/>
        </w:rPr>
      </w:pPr>
      <w:r w:rsidRPr="00151938">
        <w:rPr>
          <w:kern w:val="0"/>
          <w:lang w:eastAsia="ru-RU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A80EE4" w:rsidRDefault="00A80EE4" w:rsidP="009D3EF2">
      <w:pPr>
        <w:numPr>
          <w:ilvl w:val="0"/>
          <w:numId w:val="1"/>
        </w:numPr>
        <w:shd w:val="clear" w:color="auto" w:fill="E6E6E6"/>
        <w:spacing w:before="200" w:after="100"/>
        <w:ind w:firstLine="0"/>
      </w:pPr>
      <w:r w:rsidRPr="009D3EF2">
        <w:rPr>
          <w:b/>
          <w:bCs/>
          <w:sz w:val="28"/>
          <w:szCs w:val="28"/>
        </w:rPr>
        <w:t xml:space="preserve">ГЛАВНАЯ СУДЕЙСКАЯ </w:t>
      </w:r>
      <w:r w:rsidR="00151938" w:rsidRPr="009D3EF2">
        <w:rPr>
          <w:b/>
          <w:bCs/>
          <w:sz w:val="28"/>
          <w:szCs w:val="28"/>
        </w:rPr>
        <w:t>КОЛЛЕГИЯ И ОФИЦИАЛЬНЫЕ ЛИЦА</w:t>
      </w:r>
    </w:p>
    <w:tbl>
      <w:tblPr>
        <w:tblW w:w="1051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485"/>
        <w:gridCol w:w="3204"/>
        <w:gridCol w:w="1364"/>
        <w:gridCol w:w="2463"/>
      </w:tblGrid>
      <w:tr w:rsidR="00A80EE4" w:rsidTr="009D3EF2">
        <w:tc>
          <w:tcPr>
            <w:tcW w:w="3485" w:type="dxa"/>
            <w:tcBorders>
              <w:top w:val="single" w:sz="4" w:space="0" w:color="808080"/>
              <w:left w:val="single" w:sz="4" w:space="0" w:color="808080"/>
            </w:tcBorders>
            <w:shd w:val="clear" w:color="auto" w:fill="E6E6E6"/>
          </w:tcPr>
          <w:p w:rsidR="00A80EE4" w:rsidRDefault="00A80EE4">
            <w:pPr>
              <w:pStyle w:val="210"/>
              <w:snapToGrid w:val="0"/>
              <w:ind w:firstLine="0"/>
              <w:jc w:val="center"/>
            </w:pPr>
          </w:p>
        </w:tc>
        <w:tc>
          <w:tcPr>
            <w:tcW w:w="3204" w:type="dxa"/>
            <w:tcBorders>
              <w:top w:val="single" w:sz="4" w:space="0" w:color="808080"/>
              <w:left w:val="single" w:sz="4" w:space="0" w:color="808080"/>
            </w:tcBorders>
            <w:shd w:val="clear" w:color="auto" w:fill="E6E6E6"/>
          </w:tcPr>
          <w:p w:rsidR="00A80EE4" w:rsidRDefault="00A80EE4">
            <w:pPr>
              <w:pStyle w:val="21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364" w:type="dxa"/>
            <w:tcBorders>
              <w:top w:val="single" w:sz="4" w:space="0" w:color="808080"/>
              <w:left w:val="single" w:sz="4" w:space="0" w:color="808080"/>
            </w:tcBorders>
            <w:shd w:val="clear" w:color="auto" w:fill="E6E6E6"/>
          </w:tcPr>
          <w:p w:rsidR="00A80EE4" w:rsidRDefault="00A80EE4">
            <w:pPr>
              <w:pStyle w:val="21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46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6E6E6"/>
          </w:tcPr>
          <w:p w:rsidR="00A80EE4" w:rsidRDefault="00A80EE4">
            <w:pPr>
              <w:pStyle w:val="210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A80EE4" w:rsidTr="009D3EF2">
        <w:tc>
          <w:tcPr>
            <w:tcW w:w="3485" w:type="dxa"/>
            <w:tcBorders>
              <w:left w:val="single" w:sz="4" w:space="0" w:color="808080"/>
            </w:tcBorders>
            <w:shd w:val="clear" w:color="auto" w:fill="FFFFFF"/>
          </w:tcPr>
          <w:p w:rsidR="00A80EE4" w:rsidRDefault="00A80EE4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судья </w:t>
            </w:r>
          </w:p>
          <w:p w:rsidR="00A80EE4" w:rsidRDefault="00A80EE4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Судь</w:t>
            </w:r>
            <w:r w:rsidR="0004212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  <w:p w:rsidR="00A80EE4" w:rsidRDefault="00A80EE4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4" w:type="dxa"/>
            <w:tcBorders>
              <w:left w:val="single" w:sz="4" w:space="0" w:color="808080"/>
            </w:tcBorders>
            <w:shd w:val="clear" w:color="auto" w:fill="FFFFFF"/>
          </w:tcPr>
          <w:p w:rsidR="00A80EE4" w:rsidRDefault="00355686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Петушкова Л.В.</w:t>
            </w:r>
          </w:p>
          <w:p w:rsidR="00A80EE4" w:rsidRDefault="00F30B76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Помазанова О.В</w:t>
            </w:r>
          </w:p>
          <w:p w:rsidR="00BF7083" w:rsidRDefault="00F72B05" w:rsidP="005726CC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Корнилов М.В.</w:t>
            </w:r>
          </w:p>
        </w:tc>
        <w:tc>
          <w:tcPr>
            <w:tcW w:w="1364" w:type="dxa"/>
            <w:tcBorders>
              <w:left w:val="single" w:sz="4" w:space="0" w:color="808080"/>
            </w:tcBorders>
            <w:shd w:val="clear" w:color="auto" w:fill="FFFFFF"/>
          </w:tcPr>
          <w:p w:rsidR="00A80EE4" w:rsidRDefault="00A80EE4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ВК</w:t>
            </w:r>
          </w:p>
          <w:p w:rsidR="00A80EE4" w:rsidRDefault="005726CC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</w:t>
            </w:r>
            <w:r w:rsidR="00A80E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</w:t>
            </w:r>
          </w:p>
          <w:p w:rsidR="00A80EE4" w:rsidRDefault="00042125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</w:t>
            </w:r>
            <w:r w:rsidR="00A80E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</w:t>
            </w:r>
          </w:p>
          <w:p w:rsidR="00E45DE9" w:rsidRDefault="00E45DE9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6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A80EE4" w:rsidRDefault="00A80EE4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Московская обл.</w:t>
            </w:r>
          </w:p>
          <w:p w:rsidR="00A80EE4" w:rsidRDefault="005726CC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Московская </w:t>
            </w:r>
            <w:r w:rsidR="00B130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обл.</w:t>
            </w:r>
          </w:p>
          <w:p w:rsidR="00E45DE9" w:rsidRDefault="00AB3254" w:rsidP="005726CC">
            <w:pPr>
              <w:pStyle w:val="210"/>
              <w:ind w:firstLine="0"/>
              <w:jc w:val="left"/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Москва</w:t>
            </w:r>
          </w:p>
        </w:tc>
      </w:tr>
      <w:tr w:rsidR="00A80EE4" w:rsidTr="009D3EF2">
        <w:tc>
          <w:tcPr>
            <w:tcW w:w="3485" w:type="dxa"/>
            <w:tcBorders>
              <w:left w:val="single" w:sz="4" w:space="0" w:color="808080"/>
            </w:tcBorders>
            <w:shd w:val="clear" w:color="auto" w:fill="FFFFFF"/>
          </w:tcPr>
          <w:p w:rsidR="00A80EE4" w:rsidRDefault="00A80EE4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Главный секретарь</w:t>
            </w:r>
          </w:p>
          <w:p w:rsidR="00AB3254" w:rsidRDefault="00AB3254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Зам.</w:t>
            </w:r>
            <w:r w:rsidR="006168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гл.</w:t>
            </w:r>
            <w:r w:rsidR="006168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секретаря</w:t>
            </w:r>
          </w:p>
        </w:tc>
        <w:tc>
          <w:tcPr>
            <w:tcW w:w="3204" w:type="dxa"/>
            <w:tcBorders>
              <w:left w:val="single" w:sz="4" w:space="0" w:color="808080"/>
            </w:tcBorders>
            <w:shd w:val="clear" w:color="auto" w:fill="FFFFFF"/>
          </w:tcPr>
          <w:p w:rsidR="00A80EE4" w:rsidRDefault="00B130CC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Елизаветина М.Ю</w:t>
            </w:r>
            <w:r w:rsidR="00AB325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AB3254" w:rsidRDefault="00996BB5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Сажина С.О.</w:t>
            </w:r>
          </w:p>
        </w:tc>
        <w:tc>
          <w:tcPr>
            <w:tcW w:w="1364" w:type="dxa"/>
            <w:tcBorders>
              <w:left w:val="single" w:sz="4" w:space="0" w:color="808080"/>
            </w:tcBorders>
            <w:shd w:val="clear" w:color="auto" w:fill="FFFFFF"/>
          </w:tcPr>
          <w:p w:rsidR="00A80EE4" w:rsidRDefault="00AB3254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</w:t>
            </w:r>
            <w:r w:rsidR="00A80E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</w:t>
            </w:r>
          </w:p>
          <w:p w:rsidR="00AB3254" w:rsidRDefault="009D3EF2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="00AB325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246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A80EE4" w:rsidRDefault="00A80EE4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Московская обл.</w:t>
            </w:r>
          </w:p>
          <w:p w:rsidR="00AB3254" w:rsidRDefault="00996BB5" w:rsidP="00996BB5">
            <w:pPr>
              <w:pStyle w:val="210"/>
              <w:ind w:firstLine="0"/>
              <w:jc w:val="left"/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Владимирская </w:t>
            </w:r>
            <w:r w:rsidR="00B130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</w:t>
            </w:r>
            <w:r w:rsidR="00AB325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л.</w:t>
            </w:r>
          </w:p>
        </w:tc>
      </w:tr>
      <w:tr w:rsidR="00A80EE4" w:rsidTr="009D3EF2">
        <w:tc>
          <w:tcPr>
            <w:tcW w:w="3485" w:type="dxa"/>
            <w:tcBorders>
              <w:left w:val="single" w:sz="4" w:space="0" w:color="808080"/>
            </w:tcBorders>
            <w:shd w:val="clear" w:color="auto" w:fill="FFFFFF"/>
          </w:tcPr>
          <w:p w:rsidR="00A80EE4" w:rsidRDefault="003F3F02">
            <w:pPr>
              <w:pStyle w:val="210"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Технический делегат</w:t>
            </w:r>
          </w:p>
        </w:tc>
        <w:tc>
          <w:tcPr>
            <w:tcW w:w="3204" w:type="dxa"/>
            <w:tcBorders>
              <w:left w:val="single" w:sz="4" w:space="0" w:color="808080"/>
            </w:tcBorders>
            <w:shd w:val="clear" w:color="auto" w:fill="FFFFFF"/>
          </w:tcPr>
          <w:p w:rsidR="00A80EE4" w:rsidRDefault="003F3F02" w:rsidP="005726CC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Помазанова О.В</w:t>
            </w:r>
          </w:p>
        </w:tc>
        <w:tc>
          <w:tcPr>
            <w:tcW w:w="1364" w:type="dxa"/>
            <w:tcBorders>
              <w:left w:val="single" w:sz="4" w:space="0" w:color="808080"/>
            </w:tcBorders>
            <w:shd w:val="clear" w:color="auto" w:fill="FFFFFF"/>
          </w:tcPr>
          <w:p w:rsidR="00A80EE4" w:rsidRPr="00042125" w:rsidRDefault="003F3F02" w:rsidP="00042125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ВК</w:t>
            </w:r>
          </w:p>
        </w:tc>
        <w:tc>
          <w:tcPr>
            <w:tcW w:w="246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A80EE4" w:rsidRDefault="003F3F02" w:rsidP="005726CC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Московская обл.</w:t>
            </w:r>
          </w:p>
        </w:tc>
      </w:tr>
      <w:tr w:rsidR="00A80EE4" w:rsidTr="009D3EF2">
        <w:tc>
          <w:tcPr>
            <w:tcW w:w="348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A80EE4" w:rsidRDefault="00A80EE4">
            <w:pPr>
              <w:pStyle w:val="210"/>
              <w:ind w:firstLine="0"/>
              <w:jc w:val="left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Шеф-стюард</w:t>
            </w:r>
          </w:p>
        </w:tc>
        <w:tc>
          <w:tcPr>
            <w:tcW w:w="3204" w:type="dxa"/>
            <w:tcBorders>
              <w:left w:val="single" w:sz="4" w:space="0" w:color="808080"/>
              <w:bottom w:val="single" w:sz="4" w:space="0" w:color="auto"/>
            </w:tcBorders>
            <w:shd w:val="clear" w:color="auto" w:fill="FFFFFF"/>
          </w:tcPr>
          <w:p w:rsidR="00A80EE4" w:rsidRDefault="006168B9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Васильев Б.</w:t>
            </w:r>
          </w:p>
        </w:tc>
        <w:tc>
          <w:tcPr>
            <w:tcW w:w="1364" w:type="dxa"/>
            <w:tcBorders>
              <w:left w:val="single" w:sz="4" w:space="0" w:color="808080"/>
              <w:bottom w:val="single" w:sz="4" w:space="0" w:color="auto"/>
            </w:tcBorders>
            <w:shd w:val="clear" w:color="auto" w:fill="FFFFFF"/>
          </w:tcPr>
          <w:p w:rsidR="00A80EE4" w:rsidRDefault="003F3F02">
            <w:pPr>
              <w:pStyle w:val="210"/>
              <w:snapToGri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ВК</w:t>
            </w:r>
          </w:p>
        </w:tc>
        <w:tc>
          <w:tcPr>
            <w:tcW w:w="246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80EE4" w:rsidRDefault="009D3EF2">
            <w:pPr>
              <w:pStyle w:val="210"/>
              <w:ind w:firstLine="0"/>
              <w:jc w:val="left"/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Московская </w:t>
            </w:r>
            <w:r w:rsidR="00A80E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обл.</w:t>
            </w:r>
          </w:p>
        </w:tc>
      </w:tr>
    </w:tbl>
    <w:p w:rsidR="00A80EE4" w:rsidRDefault="00A80EE4">
      <w:pPr>
        <w:numPr>
          <w:ilvl w:val="0"/>
          <w:numId w:val="1"/>
        </w:numPr>
        <w:shd w:val="clear" w:color="auto" w:fill="E6E6E6"/>
        <w:spacing w:before="200" w:after="100"/>
        <w:rPr>
          <w:b/>
          <w:color w:val="FF0000"/>
        </w:rPr>
      </w:pPr>
      <w:r>
        <w:rPr>
          <w:b/>
          <w:bCs/>
          <w:sz w:val="28"/>
          <w:szCs w:val="28"/>
        </w:rPr>
        <w:t>ТЕХНИЧЕСКИЕ УСЛОВИЯ</w:t>
      </w:r>
    </w:p>
    <w:p w:rsidR="00A80EE4" w:rsidRDefault="00A80EE4">
      <w:pPr>
        <w:pStyle w:val="210"/>
        <w:ind w:left="426" w:hanging="426"/>
        <w:jc w:val="center"/>
        <w:rPr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7"/>
        <w:gridCol w:w="6479"/>
      </w:tblGrid>
      <w:tr w:rsidR="00A80EE4">
        <w:tc>
          <w:tcPr>
            <w:tcW w:w="3887" w:type="dxa"/>
            <w:shd w:val="clear" w:color="auto" w:fill="FFFFFF"/>
          </w:tcPr>
          <w:p w:rsidR="00A80EE4" w:rsidRDefault="00A80EE4">
            <w:pPr>
              <w:rPr>
                <w:bCs/>
              </w:rPr>
            </w:pPr>
            <w:r>
              <w:rPr>
                <w:bCs/>
              </w:rPr>
              <w:t>Соревнования проводятся</w:t>
            </w:r>
          </w:p>
        </w:tc>
        <w:tc>
          <w:tcPr>
            <w:tcW w:w="6479" w:type="dxa"/>
            <w:shd w:val="clear" w:color="auto" w:fill="FFFFFF"/>
          </w:tcPr>
          <w:p w:rsidR="00A80EE4" w:rsidRDefault="00A80EE4">
            <w:r>
              <w:rPr>
                <w:bCs/>
              </w:rPr>
              <w:t>В манеже</w:t>
            </w:r>
          </w:p>
        </w:tc>
      </w:tr>
      <w:tr w:rsidR="00A80EE4">
        <w:tc>
          <w:tcPr>
            <w:tcW w:w="3887" w:type="dxa"/>
            <w:shd w:val="clear" w:color="auto" w:fill="FFFFFF"/>
          </w:tcPr>
          <w:p w:rsidR="00A80EE4" w:rsidRDefault="00A80EE4">
            <w:pPr>
              <w:rPr>
                <w:bCs/>
              </w:rPr>
            </w:pPr>
            <w:r>
              <w:rPr>
                <w:bCs/>
              </w:rPr>
              <w:t>Тип грунта:</w:t>
            </w:r>
          </w:p>
        </w:tc>
        <w:tc>
          <w:tcPr>
            <w:tcW w:w="6479" w:type="dxa"/>
            <w:shd w:val="clear" w:color="auto" w:fill="FFFFFF"/>
          </w:tcPr>
          <w:p w:rsidR="00A80EE4" w:rsidRDefault="00A80EE4">
            <w:r>
              <w:rPr>
                <w:bCs/>
              </w:rPr>
              <w:t>Песок</w:t>
            </w:r>
          </w:p>
        </w:tc>
      </w:tr>
      <w:tr w:rsidR="00A80EE4">
        <w:tc>
          <w:tcPr>
            <w:tcW w:w="3887" w:type="dxa"/>
            <w:shd w:val="clear" w:color="auto" w:fill="FFFFFF"/>
          </w:tcPr>
          <w:p w:rsidR="00A80EE4" w:rsidRDefault="00A80EE4">
            <w:r>
              <w:rPr>
                <w:bCs/>
              </w:rPr>
              <w:t>Размеры боевого поля:</w:t>
            </w:r>
          </w:p>
        </w:tc>
        <w:tc>
          <w:tcPr>
            <w:tcW w:w="6479" w:type="dxa"/>
            <w:shd w:val="clear" w:color="auto" w:fill="FFFFFF"/>
          </w:tcPr>
          <w:p w:rsidR="00A80EE4" w:rsidRDefault="00A80EE4">
            <w:r>
              <w:t>20х60</w:t>
            </w:r>
            <w:r w:rsidR="00151938">
              <w:t xml:space="preserve"> м</w:t>
            </w:r>
          </w:p>
        </w:tc>
      </w:tr>
      <w:tr w:rsidR="00A80EE4">
        <w:tc>
          <w:tcPr>
            <w:tcW w:w="3887" w:type="dxa"/>
            <w:shd w:val="clear" w:color="auto" w:fill="FFFFFF"/>
          </w:tcPr>
          <w:p w:rsidR="00A80EE4" w:rsidRDefault="00A80EE4">
            <w:r>
              <w:rPr>
                <w:bCs/>
              </w:rPr>
              <w:t>Размеры разминочного поля:</w:t>
            </w:r>
          </w:p>
        </w:tc>
        <w:tc>
          <w:tcPr>
            <w:tcW w:w="6479" w:type="dxa"/>
            <w:shd w:val="clear" w:color="auto" w:fill="FFFFFF"/>
          </w:tcPr>
          <w:p w:rsidR="00A80EE4" w:rsidRDefault="00A80EE4">
            <w:r>
              <w:t>20х20</w:t>
            </w:r>
            <w:r w:rsidR="00151938">
              <w:t xml:space="preserve"> м</w:t>
            </w:r>
          </w:p>
        </w:tc>
      </w:tr>
      <w:tr w:rsidR="00A80EE4">
        <w:tc>
          <w:tcPr>
            <w:tcW w:w="3887" w:type="dxa"/>
            <w:shd w:val="clear" w:color="auto" w:fill="FFFFFF"/>
            <w:vAlign w:val="center"/>
          </w:tcPr>
          <w:p w:rsidR="00A80EE4" w:rsidRDefault="00A80EE4">
            <w:pPr>
              <w:snapToGrid w:val="0"/>
            </w:pPr>
          </w:p>
        </w:tc>
        <w:tc>
          <w:tcPr>
            <w:tcW w:w="6479" w:type="dxa"/>
            <w:shd w:val="clear" w:color="auto" w:fill="FFFFFF"/>
            <w:vAlign w:val="center"/>
          </w:tcPr>
          <w:p w:rsidR="00A80EE4" w:rsidRDefault="00A80EE4">
            <w:pPr>
              <w:snapToGrid w:val="0"/>
              <w:jc w:val="center"/>
            </w:pPr>
          </w:p>
        </w:tc>
      </w:tr>
    </w:tbl>
    <w:p w:rsidR="00A80EE4" w:rsidRDefault="00A80EE4">
      <w:pPr>
        <w:numPr>
          <w:ilvl w:val="0"/>
          <w:numId w:val="1"/>
        </w:numPr>
        <w:shd w:val="clear" w:color="auto" w:fill="E6E6E6"/>
        <w:spacing w:before="200" w:after="100"/>
        <w:rPr>
          <w:bCs/>
        </w:rPr>
      </w:pPr>
      <w:r>
        <w:rPr>
          <w:b/>
          <w:bCs/>
          <w:sz w:val="28"/>
          <w:szCs w:val="28"/>
        </w:rPr>
        <w:t>ПРИГЛАШЕНИЯ И ДОПУСК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32"/>
        <w:gridCol w:w="5217"/>
      </w:tblGrid>
      <w:tr w:rsidR="00A80EE4">
        <w:tc>
          <w:tcPr>
            <w:tcW w:w="4786" w:type="dxa"/>
            <w:shd w:val="clear" w:color="auto" w:fill="FFFFFF"/>
          </w:tcPr>
          <w:p w:rsidR="00A80EE4" w:rsidRDefault="00A80EE4">
            <w:pPr>
              <w:rPr>
                <w:bCs/>
              </w:rPr>
            </w:pPr>
            <w:r>
              <w:rPr>
                <w:bCs/>
              </w:rPr>
              <w:t>Категории приглашенных участников:</w:t>
            </w:r>
          </w:p>
        </w:tc>
        <w:tc>
          <w:tcPr>
            <w:tcW w:w="5649" w:type="dxa"/>
            <w:gridSpan w:val="2"/>
            <w:shd w:val="clear" w:color="auto" w:fill="FFFFFF"/>
          </w:tcPr>
          <w:p w:rsidR="00A80EE4" w:rsidRDefault="00A80EE4">
            <w:pPr>
              <w:rPr>
                <w:bCs/>
              </w:rPr>
            </w:pPr>
            <w:r>
              <w:rPr>
                <w:bCs/>
              </w:rPr>
              <w:t>Все категории</w:t>
            </w:r>
          </w:p>
          <w:p w:rsidR="00A80EE4" w:rsidRDefault="00A80EE4">
            <w:pPr>
              <w:rPr>
                <w:bCs/>
              </w:rPr>
            </w:pPr>
          </w:p>
        </w:tc>
      </w:tr>
      <w:tr w:rsidR="00A80EE4">
        <w:tc>
          <w:tcPr>
            <w:tcW w:w="4786" w:type="dxa"/>
            <w:shd w:val="clear" w:color="auto" w:fill="FFFFFF"/>
          </w:tcPr>
          <w:p w:rsidR="00A80EE4" w:rsidRDefault="00A80EE4">
            <w:r>
              <w:rPr>
                <w:bCs/>
              </w:rPr>
              <w:t>Количество лошадей на одного всадника</w:t>
            </w:r>
          </w:p>
        </w:tc>
        <w:tc>
          <w:tcPr>
            <w:tcW w:w="5649" w:type="dxa"/>
            <w:gridSpan w:val="2"/>
            <w:shd w:val="clear" w:color="auto" w:fill="FFFFFF"/>
          </w:tcPr>
          <w:p w:rsidR="00A80EE4" w:rsidRDefault="00A80EE4">
            <w:r>
              <w:t>Не ограничено</w:t>
            </w:r>
          </w:p>
          <w:p w:rsidR="00A80EE4" w:rsidRDefault="007565F8" w:rsidP="007565F8">
            <w:r>
              <w:t>Допускается участие одной лошади</w:t>
            </w:r>
            <w:r w:rsidR="002B1453">
              <w:t>/пони</w:t>
            </w:r>
            <w:r>
              <w:t xml:space="preserve"> под тремя всадниками в день.</w:t>
            </w:r>
          </w:p>
        </w:tc>
      </w:tr>
      <w:tr w:rsidR="00A80EE4">
        <w:tc>
          <w:tcPr>
            <w:tcW w:w="5218" w:type="dxa"/>
            <w:gridSpan w:val="2"/>
            <w:shd w:val="clear" w:color="auto" w:fill="FFFFFF"/>
          </w:tcPr>
          <w:p w:rsidR="00A80EE4" w:rsidRDefault="00A80EE4"/>
        </w:tc>
        <w:tc>
          <w:tcPr>
            <w:tcW w:w="5217" w:type="dxa"/>
            <w:shd w:val="clear" w:color="auto" w:fill="FFFFFF"/>
          </w:tcPr>
          <w:p w:rsidR="00A80EE4" w:rsidRDefault="00A80EE4">
            <w:pPr>
              <w:snapToGrid w:val="0"/>
            </w:pPr>
          </w:p>
        </w:tc>
      </w:tr>
      <w:tr w:rsidR="00A80EE4">
        <w:tc>
          <w:tcPr>
            <w:tcW w:w="4786" w:type="dxa"/>
            <w:shd w:val="clear" w:color="auto" w:fill="FFFFFF"/>
          </w:tcPr>
          <w:p w:rsidR="00A80EE4" w:rsidRDefault="00A80EE4">
            <w:r>
              <w:rPr>
                <w:bCs/>
              </w:rPr>
              <w:t>Количество регионов, приглашенных к участию:</w:t>
            </w:r>
          </w:p>
        </w:tc>
        <w:tc>
          <w:tcPr>
            <w:tcW w:w="5649" w:type="dxa"/>
            <w:gridSpan w:val="2"/>
            <w:shd w:val="clear" w:color="auto" w:fill="FFFFFF"/>
          </w:tcPr>
          <w:p w:rsidR="00A80EE4" w:rsidRDefault="00A80EE4">
            <w:r>
              <w:t>Не ограничено</w:t>
            </w:r>
          </w:p>
        </w:tc>
      </w:tr>
      <w:tr w:rsidR="00A80EE4">
        <w:tc>
          <w:tcPr>
            <w:tcW w:w="4786" w:type="dxa"/>
            <w:shd w:val="clear" w:color="auto" w:fill="FFFFFF"/>
          </w:tcPr>
          <w:p w:rsidR="00A80EE4" w:rsidRDefault="00A80EE4">
            <w:r>
              <w:rPr>
                <w:bCs/>
              </w:rPr>
              <w:t>Перечень приглашенных регионов:</w:t>
            </w:r>
          </w:p>
        </w:tc>
        <w:tc>
          <w:tcPr>
            <w:tcW w:w="5649" w:type="dxa"/>
            <w:gridSpan w:val="2"/>
            <w:shd w:val="clear" w:color="auto" w:fill="FFFFFF"/>
          </w:tcPr>
          <w:p w:rsidR="00A80EE4" w:rsidRDefault="00A80EE4">
            <w:r>
              <w:t>Не ограничено</w:t>
            </w:r>
          </w:p>
        </w:tc>
      </w:tr>
      <w:tr w:rsidR="00A80EE4">
        <w:tc>
          <w:tcPr>
            <w:tcW w:w="4786" w:type="dxa"/>
            <w:shd w:val="clear" w:color="auto" w:fill="FFFFFF"/>
          </w:tcPr>
          <w:p w:rsidR="00A80EE4" w:rsidRDefault="00A80EE4">
            <w:pPr>
              <w:rPr>
                <w:bCs/>
              </w:rPr>
            </w:pPr>
            <w:r>
              <w:rPr>
                <w:bCs/>
              </w:rPr>
              <w:t>Количество приглашенных всадников из одного региона:</w:t>
            </w:r>
          </w:p>
          <w:p w:rsidR="00A80EE4" w:rsidRDefault="00A80EE4">
            <w:pPr>
              <w:rPr>
                <w:bCs/>
              </w:rPr>
            </w:pPr>
          </w:p>
        </w:tc>
        <w:tc>
          <w:tcPr>
            <w:tcW w:w="5649" w:type="dxa"/>
            <w:gridSpan w:val="2"/>
            <w:shd w:val="clear" w:color="auto" w:fill="FFFFFF"/>
          </w:tcPr>
          <w:p w:rsidR="00A80EE4" w:rsidRDefault="00A80EE4">
            <w:r>
              <w:t>Не ограничено</w:t>
            </w:r>
          </w:p>
        </w:tc>
      </w:tr>
    </w:tbl>
    <w:p w:rsidR="00A80EE4" w:rsidRDefault="00A80EE4">
      <w:pPr>
        <w:numPr>
          <w:ilvl w:val="0"/>
          <w:numId w:val="1"/>
        </w:numPr>
        <w:shd w:val="clear" w:color="auto" w:fill="E6E6E6"/>
        <w:spacing w:before="200" w:after="100"/>
        <w:rPr>
          <w:bCs/>
        </w:rPr>
      </w:pPr>
      <w:r>
        <w:rPr>
          <w:b/>
          <w:bCs/>
          <w:sz w:val="28"/>
          <w:szCs w:val="28"/>
        </w:rPr>
        <w:t>ЗАЯВКИ</w:t>
      </w:r>
    </w:p>
    <w:p w:rsidR="00A80EE4" w:rsidRPr="003F3F02" w:rsidRDefault="00A80EE4" w:rsidP="003F3F02">
      <w:pPr>
        <w:ind w:firstLine="567"/>
        <w:jc w:val="both"/>
        <w:rPr>
          <w:b/>
          <w:color w:val="FF0000"/>
        </w:rPr>
      </w:pPr>
      <w:r>
        <w:rPr>
          <w:bCs/>
        </w:rPr>
        <w:t xml:space="preserve">Предварительные </w:t>
      </w:r>
      <w:r w:rsidR="00151938">
        <w:rPr>
          <w:bCs/>
        </w:rPr>
        <w:t>заявки подаются</w:t>
      </w:r>
      <w:r w:rsidR="00AB3254">
        <w:rPr>
          <w:bCs/>
        </w:rPr>
        <w:t xml:space="preserve"> </w:t>
      </w:r>
      <w:r w:rsidRPr="00947F6E">
        <w:rPr>
          <w:b/>
          <w:bCs/>
          <w:sz w:val="28"/>
          <w:szCs w:val="28"/>
          <w:u w:val="single"/>
        </w:rPr>
        <w:t xml:space="preserve">до </w:t>
      </w:r>
      <w:r w:rsidR="00355686">
        <w:rPr>
          <w:b/>
          <w:bCs/>
          <w:sz w:val="28"/>
          <w:szCs w:val="28"/>
          <w:u w:val="single"/>
        </w:rPr>
        <w:t>17 января</w:t>
      </w:r>
      <w:r w:rsidR="00F72B05" w:rsidRPr="00947F6E">
        <w:rPr>
          <w:b/>
          <w:bCs/>
          <w:sz w:val="28"/>
          <w:szCs w:val="28"/>
          <w:u w:val="single"/>
        </w:rPr>
        <w:t xml:space="preserve"> 201</w:t>
      </w:r>
      <w:r w:rsidR="00355686">
        <w:rPr>
          <w:b/>
          <w:bCs/>
          <w:sz w:val="28"/>
          <w:szCs w:val="28"/>
          <w:u w:val="single"/>
        </w:rPr>
        <w:t>9</w:t>
      </w:r>
      <w:r w:rsidR="00F72B05" w:rsidRPr="00947F6E">
        <w:rPr>
          <w:b/>
          <w:bCs/>
          <w:sz w:val="28"/>
          <w:szCs w:val="28"/>
          <w:u w:val="single"/>
        </w:rPr>
        <w:t xml:space="preserve"> г.</w:t>
      </w:r>
      <w:r w:rsidRPr="000710AF">
        <w:rPr>
          <w:b/>
          <w:bCs/>
        </w:rPr>
        <w:t xml:space="preserve"> </w:t>
      </w:r>
      <w:r w:rsidR="00151938" w:rsidRPr="000710AF">
        <w:rPr>
          <w:b/>
          <w:bCs/>
        </w:rPr>
        <w:t>по</w:t>
      </w:r>
      <w:r w:rsidR="001D7A63">
        <w:rPr>
          <w:b/>
          <w:bCs/>
        </w:rPr>
        <w:t xml:space="preserve"> </w:t>
      </w:r>
      <w:r w:rsidR="00151938" w:rsidRPr="000710AF">
        <w:rPr>
          <w:b/>
          <w:i/>
        </w:rPr>
        <w:t>тел</w:t>
      </w:r>
      <w:r w:rsidR="000710AF">
        <w:rPr>
          <w:b/>
          <w:i/>
        </w:rPr>
        <w:t>.</w:t>
      </w:r>
      <w:r w:rsidRPr="000710AF">
        <w:rPr>
          <w:b/>
          <w:i/>
        </w:rPr>
        <w:t>:</w:t>
      </w:r>
      <w:r w:rsidR="007565F8" w:rsidRPr="007565F8">
        <w:rPr>
          <w:b/>
          <w:i/>
        </w:rPr>
        <w:t>8-903-760-20-40 Елизаветина Мария Юрьевна и</w:t>
      </w:r>
      <w:r w:rsidR="001D7A63">
        <w:rPr>
          <w:b/>
          <w:i/>
        </w:rPr>
        <w:t xml:space="preserve"> </w:t>
      </w:r>
      <w:r>
        <w:rPr>
          <w:b/>
          <w:i/>
        </w:rPr>
        <w:t xml:space="preserve">8-903-204-94-53 Мироненко Юлия </w:t>
      </w:r>
      <w:r w:rsidR="00151938">
        <w:rPr>
          <w:b/>
          <w:i/>
        </w:rPr>
        <w:t>Александровна, e-</w:t>
      </w:r>
      <w:proofErr w:type="spellStart"/>
      <w:r w:rsidR="00151938">
        <w:rPr>
          <w:b/>
          <w:i/>
        </w:rPr>
        <w:t>mail</w:t>
      </w:r>
      <w:proofErr w:type="spellEnd"/>
      <w:r w:rsidRPr="00B40740">
        <w:rPr>
          <w:b/>
          <w:i/>
        </w:rPr>
        <w:t xml:space="preserve">: </w:t>
      </w:r>
      <w:proofErr w:type="spellStart"/>
      <w:r>
        <w:rPr>
          <w:b/>
          <w:i/>
          <w:lang w:val="en-US"/>
        </w:rPr>
        <w:t>gavrysha</w:t>
      </w:r>
      <w:proofErr w:type="spellEnd"/>
      <w:r w:rsidRPr="00B40740">
        <w:rPr>
          <w:b/>
          <w:i/>
        </w:rPr>
        <w:t>2009@</w:t>
      </w:r>
      <w:proofErr w:type="spellStart"/>
      <w:r>
        <w:rPr>
          <w:b/>
          <w:i/>
          <w:lang w:val="en-US"/>
        </w:rPr>
        <w:t>yandex</w:t>
      </w:r>
      <w:proofErr w:type="spellEnd"/>
      <w:r w:rsidRPr="00B40740">
        <w:rPr>
          <w:b/>
          <w:i/>
        </w:rPr>
        <w:t>.</w:t>
      </w:r>
      <w:proofErr w:type="spellStart"/>
      <w:r>
        <w:rPr>
          <w:b/>
          <w:i/>
          <w:lang w:val="en-US"/>
        </w:rPr>
        <w:t>ru</w:t>
      </w:r>
      <w:proofErr w:type="spellEnd"/>
      <w:r w:rsidR="003F3F02">
        <w:rPr>
          <w:b/>
          <w:i/>
        </w:rPr>
        <w:t>.</w:t>
      </w:r>
    </w:p>
    <w:p w:rsidR="00A80EE4" w:rsidRDefault="00A80EE4">
      <w:pPr>
        <w:numPr>
          <w:ilvl w:val="0"/>
          <w:numId w:val="1"/>
        </w:numPr>
        <w:shd w:val="clear" w:color="auto" w:fill="E6E6E6"/>
        <w:spacing w:before="200" w:after="100"/>
      </w:pPr>
      <w:r>
        <w:rPr>
          <w:b/>
          <w:bCs/>
          <w:sz w:val="28"/>
          <w:szCs w:val="28"/>
        </w:rPr>
        <w:t>УЧАСТИЕ</w:t>
      </w:r>
    </w:p>
    <w:p w:rsidR="00574E21" w:rsidRDefault="00574E21" w:rsidP="00574E21">
      <w:pPr>
        <w:suppressAutoHyphens w:val="0"/>
        <w:spacing w:line="240" w:lineRule="auto"/>
        <w:ind w:left="1134"/>
      </w:pPr>
      <w:r w:rsidRPr="00574E21">
        <w:t>На мандатную комиссию должны быть предоставлены следующие документы:</w:t>
      </w:r>
    </w:p>
    <w:p w:rsidR="00574E21" w:rsidRPr="00574E21" w:rsidRDefault="00574E21" w:rsidP="00574E21">
      <w:pPr>
        <w:suppressAutoHyphens w:val="0"/>
        <w:spacing w:line="240" w:lineRule="auto"/>
        <w:ind w:left="1134"/>
      </w:pPr>
    </w:p>
    <w:p w:rsidR="00574E21" w:rsidRPr="00CB23AA" w:rsidRDefault="00574E21" w:rsidP="00574E21">
      <w:pPr>
        <w:numPr>
          <w:ilvl w:val="0"/>
          <w:numId w:val="7"/>
        </w:numPr>
        <w:suppressAutoHyphens w:val="0"/>
        <w:spacing w:line="240" w:lineRule="auto"/>
        <w:rPr>
          <w:b/>
          <w:u w:val="single"/>
        </w:rPr>
      </w:pPr>
      <w:r w:rsidRPr="00CB23AA">
        <w:rPr>
          <w:b/>
          <w:u w:val="single"/>
        </w:rPr>
        <w:t xml:space="preserve">Документ, подтверждающий регистрацию ФКСР </w:t>
      </w:r>
      <w:r w:rsidR="00151938">
        <w:rPr>
          <w:b/>
          <w:u w:val="single"/>
        </w:rPr>
        <w:t xml:space="preserve">и/или ФКСМО </w:t>
      </w:r>
      <w:r w:rsidR="00F72B05">
        <w:rPr>
          <w:b/>
          <w:u w:val="single"/>
        </w:rPr>
        <w:t>на 201</w:t>
      </w:r>
      <w:r w:rsidR="00355686">
        <w:rPr>
          <w:b/>
          <w:u w:val="single"/>
        </w:rPr>
        <w:t>9</w:t>
      </w:r>
      <w:r w:rsidRPr="00CB23AA">
        <w:rPr>
          <w:b/>
          <w:u w:val="single"/>
        </w:rPr>
        <w:t xml:space="preserve"> год;</w:t>
      </w:r>
    </w:p>
    <w:p w:rsidR="00574E21" w:rsidRPr="0021162E" w:rsidRDefault="00574E21" w:rsidP="00574E21">
      <w:pPr>
        <w:numPr>
          <w:ilvl w:val="0"/>
          <w:numId w:val="7"/>
        </w:numPr>
        <w:suppressAutoHyphens w:val="0"/>
        <w:spacing w:line="240" w:lineRule="auto"/>
      </w:pPr>
      <w:r w:rsidRPr="0021162E">
        <w:t>заявка по форме;</w:t>
      </w:r>
    </w:p>
    <w:p w:rsidR="00574E21" w:rsidRPr="0021162E" w:rsidRDefault="00574E21" w:rsidP="00574E21">
      <w:pPr>
        <w:numPr>
          <w:ilvl w:val="0"/>
          <w:numId w:val="7"/>
        </w:numPr>
        <w:suppressAutoHyphens w:val="0"/>
        <w:spacing w:line="240" w:lineRule="auto"/>
      </w:pPr>
      <w:r w:rsidRPr="0021162E">
        <w:t>паспорт</w:t>
      </w:r>
      <w:r>
        <w:t>(а)</w:t>
      </w:r>
      <w:r w:rsidRPr="0021162E">
        <w:t xml:space="preserve"> спортивной лошади ФКСР;</w:t>
      </w:r>
    </w:p>
    <w:p w:rsidR="00574E21" w:rsidRDefault="00574E21" w:rsidP="00574E21">
      <w:pPr>
        <w:numPr>
          <w:ilvl w:val="0"/>
          <w:numId w:val="7"/>
        </w:numPr>
        <w:suppressAutoHyphens w:val="0"/>
        <w:spacing w:line="240" w:lineRule="auto"/>
      </w:pPr>
      <w:r w:rsidRPr="0021162E"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:rsidR="00574E21" w:rsidRPr="00CB23AA" w:rsidRDefault="00574E21" w:rsidP="00574E21">
      <w:pPr>
        <w:numPr>
          <w:ilvl w:val="0"/>
          <w:numId w:val="7"/>
        </w:numPr>
        <w:suppressAutoHyphens w:val="0"/>
        <w:spacing w:line="240" w:lineRule="auto"/>
        <w:rPr>
          <w:b/>
          <w:u w:val="single"/>
        </w:rPr>
      </w:pPr>
      <w:r w:rsidRPr="00CB23AA">
        <w:rPr>
          <w:b/>
          <w:u w:val="single"/>
        </w:rPr>
        <w:t xml:space="preserve">действующий медицинский допуск спортивного </w:t>
      </w:r>
      <w:r w:rsidR="00151938" w:rsidRPr="00CB23AA">
        <w:rPr>
          <w:b/>
          <w:u w:val="single"/>
        </w:rPr>
        <w:t>диспансера на участие</w:t>
      </w:r>
      <w:r w:rsidRPr="00CB23AA">
        <w:rPr>
          <w:b/>
          <w:u w:val="single"/>
        </w:rPr>
        <w:t xml:space="preserve"> в соревнованиях;</w:t>
      </w:r>
    </w:p>
    <w:p w:rsidR="00574E21" w:rsidRPr="00C7434E" w:rsidRDefault="00574E21" w:rsidP="00574E21">
      <w:pPr>
        <w:numPr>
          <w:ilvl w:val="0"/>
          <w:numId w:val="7"/>
        </w:numPr>
        <w:suppressAutoHyphens w:val="0"/>
        <w:spacing w:line="240" w:lineRule="auto"/>
        <w:rPr>
          <w:color w:val="FF0000"/>
        </w:rPr>
      </w:pPr>
      <w:r w:rsidRPr="00244B8D">
        <w:t xml:space="preserve">для спортсменов, которым на день проведения соревнования не исполнилось 18 лет, требуется </w:t>
      </w:r>
      <w:r>
        <w:t>нотариально заверенные</w:t>
      </w:r>
      <w:r w:rsidRPr="00244B8D">
        <w:t xml:space="preserve"> д</w:t>
      </w:r>
      <w:r>
        <w:t xml:space="preserve">оверенность (заявление) тренеру </w:t>
      </w:r>
      <w:r w:rsidR="00151938">
        <w:t xml:space="preserve">от </w:t>
      </w:r>
      <w:r w:rsidR="00151938" w:rsidRPr="00244B8D">
        <w:t>родителей</w:t>
      </w:r>
      <w:r w:rsidRPr="00244B8D">
        <w:t xml:space="preserve"> или </w:t>
      </w:r>
      <w:r>
        <w:t xml:space="preserve">законного </w:t>
      </w:r>
      <w:r w:rsidRPr="00244B8D">
        <w:t>опекуна н</w:t>
      </w:r>
      <w:r>
        <w:t xml:space="preserve">а право действовать от их имени </w:t>
      </w:r>
      <w:r w:rsidRPr="0080741F">
        <w:t xml:space="preserve">и </w:t>
      </w:r>
      <w:r w:rsidR="00151938" w:rsidRPr="0080741F">
        <w:t xml:space="preserve">разрешение </w:t>
      </w:r>
      <w:r w:rsidR="00151938">
        <w:t>на участие</w:t>
      </w:r>
      <w:r w:rsidRPr="0080741F">
        <w:t xml:space="preserve"> в соревнованиях по конному спорту</w:t>
      </w:r>
      <w:r>
        <w:t xml:space="preserve">;      </w:t>
      </w:r>
    </w:p>
    <w:p w:rsidR="00574E21" w:rsidRPr="00574E21" w:rsidRDefault="00574E21" w:rsidP="00574E21">
      <w:pPr>
        <w:pStyle w:val="20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4E21">
        <w:rPr>
          <w:rFonts w:ascii="Times New Roman" w:hAnsi="Times New Roman"/>
          <w:bCs/>
          <w:sz w:val="24"/>
          <w:szCs w:val="24"/>
        </w:rPr>
        <w:t xml:space="preserve">для детей, а также для </w:t>
      </w:r>
      <w:r w:rsidR="00151938" w:rsidRPr="00574E21">
        <w:rPr>
          <w:rFonts w:ascii="Times New Roman" w:hAnsi="Times New Roman"/>
          <w:bCs/>
          <w:sz w:val="24"/>
          <w:szCs w:val="24"/>
        </w:rPr>
        <w:t>юношей, в</w:t>
      </w:r>
      <w:r w:rsidRPr="00574E21">
        <w:rPr>
          <w:rFonts w:ascii="Times New Roman" w:hAnsi="Times New Roman"/>
          <w:bCs/>
          <w:sz w:val="24"/>
          <w:szCs w:val="24"/>
        </w:rPr>
        <w:t xml:space="preserve"> случае их участия в соревнованиях более старшей возрастной категории – заявление тренера о технической готовности спортсмена и </w:t>
      </w:r>
      <w:r w:rsidRPr="00574E21">
        <w:rPr>
          <w:rFonts w:ascii="Times New Roman" w:hAnsi="Times New Roman"/>
          <w:bCs/>
          <w:sz w:val="24"/>
          <w:szCs w:val="24"/>
        </w:rPr>
        <w:lastRenderedPageBreak/>
        <w:t>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:rsidR="00574E21" w:rsidRPr="0021162E" w:rsidRDefault="00574E21" w:rsidP="00574E21">
      <w:pPr>
        <w:numPr>
          <w:ilvl w:val="0"/>
          <w:numId w:val="7"/>
        </w:numPr>
        <w:suppressAutoHyphens w:val="0"/>
        <w:spacing w:line="240" w:lineRule="auto"/>
      </w:pPr>
      <w:r w:rsidRPr="0021162E">
        <w:t>действующий страховой полис</w:t>
      </w:r>
      <w:r>
        <w:t xml:space="preserve"> или уведомление ФКСР об оформлении страховки через ФКСР</w:t>
      </w:r>
      <w:r w:rsidRPr="0021162E">
        <w:t>;</w:t>
      </w:r>
    </w:p>
    <w:p w:rsidR="00574E21" w:rsidRDefault="00574E21" w:rsidP="00574E21">
      <w:pPr>
        <w:tabs>
          <w:tab w:val="left" w:pos="3402"/>
          <w:tab w:val="left" w:pos="5670"/>
        </w:tabs>
        <w:ind w:firstLine="567"/>
        <w:jc w:val="both"/>
      </w:pPr>
      <w:r>
        <w:t>Ветеринарному врачу соревнований при въезде на территорию проведения соревнований</w:t>
      </w:r>
      <w:r w:rsidR="001D7A63">
        <w:t xml:space="preserve"> </w:t>
      </w:r>
      <w:r>
        <w:t>предоставляется ветеринарное свидетельство (сертификат)</w:t>
      </w:r>
    </w:p>
    <w:p w:rsidR="00574E21" w:rsidRPr="00151938" w:rsidRDefault="00574E21" w:rsidP="00151938">
      <w:pPr>
        <w:tabs>
          <w:tab w:val="left" w:pos="3402"/>
          <w:tab w:val="left" w:pos="5670"/>
        </w:tabs>
        <w:ind w:firstLine="567"/>
        <w:jc w:val="both"/>
      </w:pPr>
    </w:p>
    <w:p w:rsidR="00574E21" w:rsidRDefault="00574E21" w:rsidP="00574E21">
      <w:pPr>
        <w:rPr>
          <w:b/>
          <w:i/>
        </w:rPr>
      </w:pPr>
      <w:r>
        <w:rPr>
          <w:b/>
          <w:i/>
        </w:rPr>
        <w:t xml:space="preserve">        Всадники, не достигшие 18-ти летнего возраста, не могут принимать участие в </w:t>
      </w:r>
      <w:r w:rsidR="00151938">
        <w:rPr>
          <w:b/>
          <w:i/>
        </w:rPr>
        <w:t>соревнованиях по</w:t>
      </w:r>
      <w:r>
        <w:rPr>
          <w:b/>
          <w:i/>
        </w:rPr>
        <w:t xml:space="preserve"> выездке на лошадях моложе 6-ти лет.</w:t>
      </w:r>
    </w:p>
    <w:p w:rsidR="005C376F" w:rsidRDefault="005C376F" w:rsidP="005C376F">
      <w:pPr>
        <w:rPr>
          <w:b/>
          <w:i/>
        </w:rPr>
      </w:pPr>
      <w:r>
        <w:rPr>
          <w:b/>
          <w:i/>
        </w:rPr>
        <w:t xml:space="preserve">      Всадники, не могут принимать участие в соревнованиях по выездке на пони моложе 6-ти лет.</w:t>
      </w:r>
    </w:p>
    <w:p w:rsidR="005C376F" w:rsidRPr="007024AA" w:rsidRDefault="005C376F" w:rsidP="005C376F">
      <w:pPr>
        <w:suppressAutoHyphens w:val="0"/>
        <w:spacing w:line="240" w:lineRule="auto"/>
        <w:rPr>
          <w:b/>
          <w:i/>
          <w:kern w:val="0"/>
          <w:lang w:eastAsia="ru-RU"/>
        </w:rPr>
      </w:pPr>
      <w:r>
        <w:rPr>
          <w:b/>
          <w:i/>
          <w:kern w:val="0"/>
          <w:lang w:eastAsia="ru-RU"/>
        </w:rPr>
        <w:t xml:space="preserve">      </w:t>
      </w:r>
      <w:r w:rsidRPr="007024AA">
        <w:rPr>
          <w:b/>
          <w:i/>
          <w:kern w:val="0"/>
          <w:lang w:eastAsia="ru-RU"/>
        </w:rPr>
        <w:t>Главная судейская коллегия может принять</w:t>
      </w:r>
      <w:r>
        <w:rPr>
          <w:b/>
          <w:i/>
          <w:kern w:val="0"/>
          <w:lang w:eastAsia="ru-RU"/>
        </w:rPr>
        <w:t xml:space="preserve"> </w:t>
      </w:r>
      <w:r w:rsidRPr="007024AA">
        <w:rPr>
          <w:b/>
          <w:i/>
          <w:kern w:val="0"/>
          <w:lang w:eastAsia="ru-RU"/>
        </w:rPr>
        <w:t>решение о не</w:t>
      </w:r>
      <w:r>
        <w:rPr>
          <w:b/>
          <w:i/>
          <w:kern w:val="0"/>
          <w:lang w:eastAsia="ru-RU"/>
        </w:rPr>
        <w:t xml:space="preserve"> </w:t>
      </w:r>
      <w:r w:rsidRPr="007024AA">
        <w:rPr>
          <w:b/>
          <w:i/>
          <w:kern w:val="0"/>
          <w:lang w:eastAsia="ru-RU"/>
        </w:rPr>
        <w:t>допуске пони и всадника до старта в случае явной физической неподготовленности.</w:t>
      </w:r>
    </w:p>
    <w:p w:rsidR="005C376F" w:rsidRPr="007024AA" w:rsidRDefault="005C376F" w:rsidP="005C376F">
      <w:pPr>
        <w:suppressAutoHyphens w:val="0"/>
        <w:spacing w:line="240" w:lineRule="auto"/>
        <w:rPr>
          <w:b/>
          <w:i/>
          <w:kern w:val="0"/>
          <w:lang w:eastAsia="ru-RU"/>
        </w:rPr>
      </w:pPr>
      <w:r>
        <w:rPr>
          <w:b/>
          <w:i/>
          <w:kern w:val="0"/>
          <w:lang w:eastAsia="ru-RU"/>
        </w:rPr>
        <w:t xml:space="preserve">     </w:t>
      </w:r>
      <w:r w:rsidRPr="007024AA">
        <w:rPr>
          <w:b/>
          <w:i/>
          <w:kern w:val="0"/>
          <w:lang w:eastAsia="ru-RU"/>
        </w:rPr>
        <w:t>Главная судейская коллегия имеет право исключить всадника из соревнований в случае явной технической неподготовленности.</w:t>
      </w:r>
    </w:p>
    <w:p w:rsidR="005C376F" w:rsidRPr="007024AA" w:rsidRDefault="005C376F" w:rsidP="005C376F">
      <w:pPr>
        <w:suppressAutoHyphens w:val="0"/>
        <w:spacing w:line="240" w:lineRule="auto"/>
        <w:rPr>
          <w:b/>
          <w:i/>
          <w:kern w:val="0"/>
          <w:lang w:eastAsia="ru-RU"/>
        </w:rPr>
      </w:pPr>
      <w:r>
        <w:rPr>
          <w:b/>
          <w:i/>
          <w:kern w:val="0"/>
          <w:lang w:eastAsia="ru-RU"/>
        </w:rPr>
        <w:t xml:space="preserve">    </w:t>
      </w:r>
      <w:r w:rsidRPr="007024AA">
        <w:rPr>
          <w:b/>
          <w:i/>
          <w:kern w:val="0"/>
          <w:lang w:eastAsia="ru-RU"/>
        </w:rPr>
        <w:t>В период юрисдикции Главной судейской коллегии работа пони под всадником, не участвующим</w:t>
      </w:r>
      <w:r>
        <w:rPr>
          <w:b/>
          <w:i/>
          <w:kern w:val="0"/>
          <w:lang w:eastAsia="ru-RU"/>
        </w:rPr>
        <w:t xml:space="preserve"> </w:t>
      </w:r>
      <w:r w:rsidRPr="007024AA">
        <w:rPr>
          <w:b/>
          <w:i/>
          <w:kern w:val="0"/>
          <w:lang w:eastAsia="ru-RU"/>
        </w:rPr>
        <w:t>в данном соревновании,</w:t>
      </w:r>
      <w:r>
        <w:rPr>
          <w:b/>
          <w:i/>
          <w:kern w:val="0"/>
          <w:lang w:eastAsia="ru-RU"/>
        </w:rPr>
        <w:t xml:space="preserve"> з</w:t>
      </w:r>
      <w:r w:rsidRPr="007024AA">
        <w:rPr>
          <w:b/>
          <w:i/>
          <w:kern w:val="0"/>
          <w:lang w:eastAsia="ru-RU"/>
        </w:rPr>
        <w:t xml:space="preserve">апрещается под угрозой дисквалификации. </w:t>
      </w:r>
    </w:p>
    <w:p w:rsidR="005C376F" w:rsidRPr="007024AA" w:rsidRDefault="005C376F" w:rsidP="005C376F">
      <w:pPr>
        <w:rPr>
          <w:b/>
          <w:i/>
          <w:sz w:val="22"/>
          <w:szCs w:val="22"/>
        </w:rPr>
      </w:pPr>
    </w:p>
    <w:p w:rsidR="00A80EE4" w:rsidRDefault="00A80EE4">
      <w:pPr>
        <w:tabs>
          <w:tab w:val="left" w:pos="3402"/>
          <w:tab w:val="left" w:pos="5103"/>
          <w:tab w:val="left" w:pos="5670"/>
        </w:tabs>
        <w:ind w:firstLine="567"/>
        <w:jc w:val="both"/>
        <w:rPr>
          <w:b/>
          <w:i/>
        </w:rPr>
      </w:pPr>
      <w:r>
        <w:rPr>
          <w:b/>
          <w:bCs/>
          <w:i/>
          <w:iCs/>
          <w:u w:val="single"/>
        </w:rPr>
        <w:t xml:space="preserve">В программе «Предварительный приз – дети» ВСЕ спортсмены выступают на уздечке. </w:t>
      </w:r>
    </w:p>
    <w:p w:rsidR="00A80EE4" w:rsidRDefault="00A80EE4">
      <w:pPr>
        <w:pStyle w:val="210"/>
        <w:ind w:firstLine="0"/>
        <w:rPr>
          <w:b/>
          <w:bCs/>
          <w:sz w:val="28"/>
          <w:szCs w:val="28"/>
        </w:rPr>
      </w:pPr>
    </w:p>
    <w:p w:rsidR="00A80EE4" w:rsidRDefault="00A80EE4">
      <w:pPr>
        <w:numPr>
          <w:ilvl w:val="0"/>
          <w:numId w:val="1"/>
        </w:numPr>
        <w:shd w:val="clear" w:color="auto" w:fill="E6E6E6"/>
        <w:spacing w:before="200" w:after="100"/>
      </w:pPr>
      <w:r>
        <w:rPr>
          <w:b/>
          <w:bCs/>
          <w:sz w:val="28"/>
          <w:szCs w:val="28"/>
        </w:rPr>
        <w:t xml:space="preserve"> ВЕТЕРИНАРНЫЕ АСПЕКТЫ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68"/>
      </w:tblGrid>
      <w:tr w:rsidR="00A80EE4">
        <w:tc>
          <w:tcPr>
            <w:tcW w:w="10368" w:type="dxa"/>
            <w:shd w:val="clear" w:color="auto" w:fill="FFFFFF"/>
          </w:tcPr>
          <w:p w:rsidR="00A80EE4" w:rsidRDefault="00A80EE4">
            <w:pPr>
              <w:pStyle w:val="210"/>
              <w:ind w:firstLine="0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</w:tc>
      </w:tr>
    </w:tbl>
    <w:p w:rsidR="00A80EE4" w:rsidRDefault="00A80EE4">
      <w:pPr>
        <w:pStyle w:val="210"/>
        <w:ind w:firstLine="0"/>
        <w:rPr>
          <w:b/>
          <w:bCs/>
          <w:sz w:val="28"/>
          <w:szCs w:val="28"/>
        </w:rPr>
      </w:pPr>
    </w:p>
    <w:p w:rsidR="00A80EE4" w:rsidRDefault="00A80EE4">
      <w:pPr>
        <w:numPr>
          <w:ilvl w:val="0"/>
          <w:numId w:val="1"/>
        </w:numPr>
        <w:shd w:val="clear" w:color="auto" w:fill="E6E6E6"/>
        <w:spacing w:before="200" w:after="100"/>
        <w:rPr>
          <w:b/>
          <w:i/>
        </w:rPr>
      </w:pPr>
      <w:r>
        <w:rPr>
          <w:b/>
          <w:bCs/>
          <w:sz w:val="28"/>
          <w:szCs w:val="28"/>
        </w:rPr>
        <w:t>ЖЕРЕБЪЕВКА УЧАСТНИКОВ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68"/>
      </w:tblGrid>
      <w:tr w:rsidR="00A80EE4">
        <w:tc>
          <w:tcPr>
            <w:tcW w:w="10368" w:type="dxa"/>
            <w:shd w:val="clear" w:color="auto" w:fill="FFFFFF"/>
          </w:tcPr>
          <w:p w:rsidR="00574E21" w:rsidRPr="005805BB" w:rsidRDefault="00A80EE4" w:rsidP="00355686">
            <w:pPr>
              <w:pStyle w:val="210"/>
              <w:ind w:firstLine="0"/>
              <w:jc w:val="left"/>
              <w:rPr>
                <w:sz w:val="32"/>
                <w:szCs w:val="32"/>
                <w:u w:val="single"/>
              </w:rPr>
            </w:pPr>
            <w:r w:rsidRPr="005805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Жеребьевка участников состоится </w:t>
            </w:r>
            <w:r w:rsidR="0035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 января</w:t>
            </w:r>
            <w:r w:rsidR="00F72B05" w:rsidRPr="00947F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201</w:t>
            </w:r>
            <w:r w:rsidR="0035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F72B05" w:rsidRPr="00947F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г.</w:t>
            </w:r>
            <w:r w:rsidR="00574E21" w:rsidRPr="00947F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19</w:t>
            </w:r>
            <w:r w:rsidRPr="00947F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:00</w:t>
            </w:r>
          </w:p>
        </w:tc>
      </w:tr>
    </w:tbl>
    <w:p w:rsidR="00A80EE4" w:rsidRDefault="00A80EE4">
      <w:pPr>
        <w:numPr>
          <w:ilvl w:val="0"/>
          <w:numId w:val="1"/>
        </w:numPr>
        <w:shd w:val="clear" w:color="auto" w:fill="E6E6E6"/>
        <w:spacing w:before="200" w:after="100"/>
        <w:rPr>
          <w:b/>
          <w:i/>
        </w:rPr>
      </w:pPr>
      <w:r>
        <w:rPr>
          <w:b/>
          <w:bCs/>
          <w:sz w:val="28"/>
          <w:szCs w:val="28"/>
        </w:rPr>
        <w:t>ПРОГРАММА СОРЕВНОВАНИЙ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02"/>
        <w:gridCol w:w="1058"/>
        <w:gridCol w:w="7760"/>
      </w:tblGrid>
      <w:tr w:rsidR="00A80EE4" w:rsidTr="00083506">
        <w:trPr>
          <w:trHeight w:val="928"/>
        </w:trPr>
        <w:tc>
          <w:tcPr>
            <w:tcW w:w="1602" w:type="dxa"/>
            <w:shd w:val="clear" w:color="auto" w:fill="FFFFFF"/>
          </w:tcPr>
          <w:p w:rsidR="00A80EE4" w:rsidRPr="00D503FE" w:rsidRDefault="00355686" w:rsidP="00FD4CC1">
            <w:pPr>
              <w:rPr>
                <w:b/>
                <w:i/>
              </w:rPr>
            </w:pPr>
            <w:r w:rsidRPr="00D503FE">
              <w:rPr>
                <w:b/>
                <w:i/>
              </w:rPr>
              <w:t>19 января</w:t>
            </w:r>
          </w:p>
          <w:p w:rsidR="001C7198" w:rsidRPr="00D503FE" w:rsidRDefault="001C7198" w:rsidP="00FD4CC1">
            <w:pPr>
              <w:rPr>
                <w:b/>
                <w:i/>
              </w:rPr>
            </w:pPr>
          </w:p>
          <w:p w:rsidR="001C7198" w:rsidRPr="00D503FE" w:rsidRDefault="001C7198" w:rsidP="00FD4CC1">
            <w:pPr>
              <w:rPr>
                <w:b/>
                <w:i/>
              </w:rPr>
            </w:pPr>
          </w:p>
          <w:p w:rsidR="001C7198" w:rsidRPr="00D503FE" w:rsidRDefault="001C7198" w:rsidP="00FD4CC1">
            <w:pPr>
              <w:rPr>
                <w:b/>
                <w:i/>
              </w:rPr>
            </w:pPr>
          </w:p>
          <w:p w:rsidR="001C7198" w:rsidRPr="00D503FE" w:rsidRDefault="001C7198" w:rsidP="00FD4CC1">
            <w:pPr>
              <w:rPr>
                <w:b/>
                <w:i/>
              </w:rPr>
            </w:pPr>
          </w:p>
          <w:p w:rsidR="001C7198" w:rsidRPr="00D503FE" w:rsidRDefault="001C7198" w:rsidP="00FD4CC1">
            <w:pPr>
              <w:rPr>
                <w:b/>
                <w:i/>
              </w:rPr>
            </w:pPr>
          </w:p>
          <w:p w:rsidR="001C7198" w:rsidRPr="00D503FE" w:rsidRDefault="001C7198" w:rsidP="00FD4CC1">
            <w:pPr>
              <w:rPr>
                <w:b/>
                <w:i/>
              </w:rPr>
            </w:pPr>
          </w:p>
          <w:p w:rsidR="001C7198" w:rsidRPr="00D503FE" w:rsidRDefault="001C7198" w:rsidP="00FD4CC1">
            <w:pPr>
              <w:rPr>
                <w:b/>
                <w:i/>
              </w:rPr>
            </w:pPr>
          </w:p>
          <w:p w:rsidR="000B2445" w:rsidRPr="00D503FE" w:rsidRDefault="000B2445" w:rsidP="00FD4CC1">
            <w:pPr>
              <w:rPr>
                <w:b/>
                <w:i/>
              </w:rPr>
            </w:pPr>
          </w:p>
          <w:p w:rsidR="000B2445" w:rsidRPr="00D503FE" w:rsidRDefault="000B2445" w:rsidP="00FD4CC1">
            <w:pPr>
              <w:rPr>
                <w:b/>
                <w:i/>
              </w:rPr>
            </w:pPr>
          </w:p>
          <w:p w:rsidR="000B2445" w:rsidRPr="00D503FE" w:rsidRDefault="000B2445" w:rsidP="00FD4CC1">
            <w:pPr>
              <w:rPr>
                <w:b/>
                <w:i/>
              </w:rPr>
            </w:pPr>
          </w:p>
          <w:p w:rsidR="001C7198" w:rsidRPr="00D503FE" w:rsidRDefault="001C7198" w:rsidP="00FD4CC1">
            <w:pPr>
              <w:rPr>
                <w:b/>
                <w:i/>
              </w:rPr>
            </w:pPr>
          </w:p>
        </w:tc>
        <w:tc>
          <w:tcPr>
            <w:tcW w:w="1058" w:type="dxa"/>
            <w:shd w:val="clear" w:color="auto" w:fill="FFFFFF"/>
          </w:tcPr>
          <w:p w:rsidR="00A80EE4" w:rsidRDefault="00947F6E" w:rsidP="00947F6E">
            <w:pPr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  <w:r w:rsidR="00A80EE4">
              <w:rPr>
                <w:b/>
                <w:i/>
              </w:rPr>
              <w:t>:00</w:t>
            </w:r>
            <w:r w:rsidR="004962D2">
              <w:rPr>
                <w:b/>
                <w:i/>
              </w:rPr>
              <w:t xml:space="preserve"> </w:t>
            </w:r>
          </w:p>
          <w:p w:rsidR="005C376F" w:rsidRDefault="005C376F" w:rsidP="00947F6E">
            <w:pPr>
              <w:rPr>
                <w:b/>
                <w:i/>
              </w:rPr>
            </w:pPr>
          </w:p>
          <w:p w:rsidR="005C376F" w:rsidRDefault="005C376F" w:rsidP="00947F6E">
            <w:pPr>
              <w:rPr>
                <w:b/>
                <w:i/>
              </w:rPr>
            </w:pPr>
          </w:p>
          <w:p w:rsidR="00355686" w:rsidRDefault="00355686" w:rsidP="00947F6E">
            <w:pPr>
              <w:rPr>
                <w:b/>
                <w:i/>
              </w:rPr>
            </w:pPr>
            <w:r>
              <w:rPr>
                <w:b/>
                <w:i/>
              </w:rPr>
              <w:t>ХХ</w:t>
            </w:r>
          </w:p>
          <w:p w:rsidR="00355686" w:rsidRDefault="00355686" w:rsidP="00947F6E">
            <w:pPr>
              <w:rPr>
                <w:b/>
                <w:i/>
              </w:rPr>
            </w:pPr>
          </w:p>
          <w:p w:rsidR="00355686" w:rsidRDefault="00355686" w:rsidP="00947F6E">
            <w:pPr>
              <w:rPr>
                <w:b/>
                <w:i/>
              </w:rPr>
            </w:pPr>
          </w:p>
          <w:p w:rsidR="005C376F" w:rsidRDefault="00736975" w:rsidP="00947F6E">
            <w:pPr>
              <w:rPr>
                <w:b/>
                <w:i/>
              </w:rPr>
            </w:pPr>
            <w:r>
              <w:rPr>
                <w:b/>
                <w:i/>
              </w:rPr>
              <w:t>ХХ</w:t>
            </w:r>
          </w:p>
          <w:p w:rsidR="005C376F" w:rsidRDefault="005C376F" w:rsidP="00947F6E">
            <w:pPr>
              <w:rPr>
                <w:b/>
                <w:i/>
              </w:rPr>
            </w:pPr>
          </w:p>
          <w:p w:rsidR="005C376F" w:rsidRDefault="005C376F" w:rsidP="00947F6E">
            <w:pPr>
              <w:rPr>
                <w:b/>
                <w:i/>
              </w:rPr>
            </w:pPr>
          </w:p>
          <w:p w:rsidR="000B2445" w:rsidRDefault="000B2445" w:rsidP="00947F6E">
            <w:pPr>
              <w:rPr>
                <w:b/>
                <w:i/>
              </w:rPr>
            </w:pPr>
          </w:p>
          <w:p w:rsidR="001C7198" w:rsidRDefault="00736975" w:rsidP="00947F6E">
            <w:pPr>
              <w:rPr>
                <w:b/>
                <w:i/>
              </w:rPr>
            </w:pPr>
            <w:r w:rsidRPr="00736975">
              <w:rPr>
                <w:b/>
                <w:i/>
              </w:rPr>
              <w:t>ХХ</w:t>
            </w:r>
          </w:p>
          <w:p w:rsidR="00736975" w:rsidRPr="00736975" w:rsidRDefault="00736975" w:rsidP="00947F6E">
            <w:pPr>
              <w:rPr>
                <w:b/>
                <w:i/>
              </w:rPr>
            </w:pPr>
          </w:p>
        </w:tc>
        <w:tc>
          <w:tcPr>
            <w:tcW w:w="7760" w:type="dxa"/>
            <w:shd w:val="clear" w:color="auto" w:fill="FFFFFF"/>
          </w:tcPr>
          <w:p w:rsidR="001C7198" w:rsidRDefault="00355686" w:rsidP="001C7198">
            <w:pPr>
              <w:rPr>
                <w:b/>
                <w:i/>
              </w:rPr>
            </w:pPr>
            <w:r>
              <w:rPr>
                <w:b/>
                <w:i/>
              </w:rPr>
              <w:t>Малый приз</w:t>
            </w:r>
          </w:p>
          <w:p w:rsidR="001C7198" w:rsidRDefault="001C7198" w:rsidP="001C7198">
            <w:pPr>
              <w:rPr>
                <w:i/>
              </w:rPr>
            </w:pPr>
            <w:r>
              <w:rPr>
                <w:i/>
              </w:rPr>
              <w:t xml:space="preserve">  Общий зачет </w:t>
            </w:r>
          </w:p>
          <w:p w:rsidR="00355686" w:rsidRPr="005C376F" w:rsidRDefault="00355686" w:rsidP="001C7198">
            <w:pPr>
              <w:rPr>
                <w:i/>
              </w:rPr>
            </w:pPr>
          </w:p>
          <w:p w:rsidR="001C7198" w:rsidRDefault="00355686">
            <w:pPr>
              <w:rPr>
                <w:b/>
                <w:i/>
              </w:rPr>
            </w:pPr>
            <w:r>
              <w:rPr>
                <w:b/>
                <w:i/>
              </w:rPr>
              <w:t>Предварительный приз – юноши</w:t>
            </w:r>
          </w:p>
          <w:p w:rsidR="00355686" w:rsidRPr="00355686" w:rsidRDefault="00355686">
            <w:pPr>
              <w:rPr>
                <w:i/>
              </w:rPr>
            </w:pPr>
            <w:r w:rsidRPr="00355686">
              <w:rPr>
                <w:i/>
              </w:rPr>
              <w:t xml:space="preserve">  Общий зачет, юноши</w:t>
            </w:r>
          </w:p>
          <w:p w:rsidR="00355686" w:rsidRPr="00355686" w:rsidRDefault="00355686">
            <w:pPr>
              <w:rPr>
                <w:i/>
              </w:rPr>
            </w:pPr>
          </w:p>
          <w:p w:rsidR="001C7198" w:rsidRDefault="001C7198" w:rsidP="001C7198">
            <w:pPr>
              <w:rPr>
                <w:b/>
                <w:i/>
              </w:rPr>
            </w:pPr>
            <w:r>
              <w:rPr>
                <w:b/>
                <w:i/>
              </w:rPr>
              <w:t>Предварительный приз — дети, тест А</w:t>
            </w:r>
          </w:p>
          <w:p w:rsidR="001C7198" w:rsidRDefault="001C7198" w:rsidP="001C7198">
            <w:pPr>
              <w:rPr>
                <w:i/>
              </w:rPr>
            </w:pPr>
            <w:r>
              <w:rPr>
                <w:i/>
              </w:rPr>
              <w:t>Общий зачет, дети</w:t>
            </w:r>
            <w:r w:rsidR="00355686">
              <w:rPr>
                <w:i/>
              </w:rPr>
              <w:t xml:space="preserve"> </w:t>
            </w:r>
          </w:p>
          <w:p w:rsidR="001C7198" w:rsidRDefault="00355686" w:rsidP="001C7198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1C7198" w:rsidRDefault="001C7198" w:rsidP="001C7198">
            <w:pPr>
              <w:rPr>
                <w:i/>
              </w:rPr>
            </w:pPr>
          </w:p>
          <w:p w:rsidR="001C7198" w:rsidRPr="00355686" w:rsidRDefault="001C719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Манежная езда </w:t>
            </w:r>
            <w:r w:rsidR="00355686">
              <w:rPr>
                <w:b/>
                <w:i/>
              </w:rPr>
              <w:t xml:space="preserve">по троеборью, тест </w:t>
            </w:r>
            <w:r w:rsidR="00355686">
              <w:rPr>
                <w:b/>
                <w:i/>
                <w:lang w:val="en-US"/>
              </w:rPr>
              <w:t>FEI</w:t>
            </w:r>
            <w:r w:rsidR="00D503FE">
              <w:rPr>
                <w:b/>
                <w:i/>
              </w:rPr>
              <w:t xml:space="preserve"> 1*А(</w:t>
            </w:r>
            <w:proofErr w:type="gramStart"/>
            <w:r w:rsidR="00D503FE">
              <w:rPr>
                <w:b/>
                <w:i/>
              </w:rPr>
              <w:t>2015)/</w:t>
            </w:r>
            <w:proofErr w:type="gramEnd"/>
            <w:r w:rsidR="00D503FE">
              <w:rPr>
                <w:b/>
                <w:i/>
              </w:rPr>
              <w:t xml:space="preserve"> 1*А(2009)</w:t>
            </w:r>
          </w:p>
          <w:p w:rsidR="006808D3" w:rsidRDefault="00D503FE" w:rsidP="00D503FE">
            <w:r>
              <w:rPr>
                <w:i/>
              </w:rPr>
              <w:t xml:space="preserve"> Общий зачет, дети </w:t>
            </w:r>
          </w:p>
        </w:tc>
      </w:tr>
      <w:tr w:rsidR="00A80EE4" w:rsidTr="00083506">
        <w:tc>
          <w:tcPr>
            <w:tcW w:w="1602" w:type="dxa"/>
            <w:shd w:val="clear" w:color="auto" w:fill="FFFFFF"/>
          </w:tcPr>
          <w:p w:rsidR="00A80EE4" w:rsidRPr="00D503FE" w:rsidRDefault="00A80EE4">
            <w:pPr>
              <w:snapToGrid w:val="0"/>
              <w:rPr>
                <w:b/>
              </w:rPr>
            </w:pPr>
          </w:p>
        </w:tc>
        <w:tc>
          <w:tcPr>
            <w:tcW w:w="1058" w:type="dxa"/>
            <w:shd w:val="clear" w:color="auto" w:fill="FFFFFF"/>
          </w:tcPr>
          <w:p w:rsidR="00A80EE4" w:rsidRDefault="00A80EE4">
            <w:pPr>
              <w:snapToGrid w:val="0"/>
              <w:rPr>
                <w:b/>
                <w:i/>
              </w:rPr>
            </w:pPr>
          </w:p>
        </w:tc>
        <w:tc>
          <w:tcPr>
            <w:tcW w:w="7760" w:type="dxa"/>
            <w:shd w:val="clear" w:color="auto" w:fill="FFFFFF"/>
          </w:tcPr>
          <w:p w:rsidR="00083506" w:rsidRPr="00083506" w:rsidRDefault="00083506" w:rsidP="00083506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</w:tr>
    </w:tbl>
    <w:p w:rsidR="00A80EE4" w:rsidRDefault="00A80EE4">
      <w:pPr>
        <w:numPr>
          <w:ilvl w:val="0"/>
          <w:numId w:val="1"/>
        </w:numPr>
        <w:shd w:val="clear" w:color="auto" w:fill="E6E6E6"/>
        <w:spacing w:before="200" w:after="100"/>
      </w:pPr>
      <w:r>
        <w:rPr>
          <w:b/>
          <w:bCs/>
          <w:i/>
        </w:rPr>
        <w:t>ОПРЕДЕЛЕНИЕ ПОБЕДИТЕЛЕЙ И ПРИЗЕРОВ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68"/>
      </w:tblGrid>
      <w:tr w:rsidR="00A80EE4">
        <w:tc>
          <w:tcPr>
            <w:tcW w:w="10368" w:type="dxa"/>
            <w:shd w:val="clear" w:color="auto" w:fill="FFFFFF"/>
          </w:tcPr>
          <w:p w:rsidR="00A80EE4" w:rsidRDefault="00A80EE4">
            <w:pPr>
              <w:pStyle w:val="210"/>
              <w:snapToGrid w:val="0"/>
              <w:ind w:firstLine="0"/>
              <w:jc w:val="left"/>
            </w:pPr>
          </w:p>
        </w:tc>
      </w:tr>
    </w:tbl>
    <w:p w:rsidR="00A80EE4" w:rsidRDefault="00A80EE4">
      <w:pPr>
        <w:pStyle w:val="21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Победители и призеры в программах по выездке определяются   по наибольшему проценту положительных баллов.</w:t>
      </w:r>
    </w:p>
    <w:p w:rsidR="00A80EE4" w:rsidRDefault="00A80EE4">
      <w:pPr>
        <w:pStyle w:val="210"/>
        <w:ind w:firstLine="0"/>
        <w:rPr>
          <w:rFonts w:ascii="Times New Roman" w:hAnsi="Times New Roman" w:cs="Times New Roman"/>
          <w:sz w:val="24"/>
          <w:szCs w:val="24"/>
        </w:rPr>
      </w:pPr>
    </w:p>
    <w:p w:rsidR="00A80EE4" w:rsidRDefault="00A80EE4">
      <w:pPr>
        <w:pStyle w:val="210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каждом виде награждается три призовых места.</w:t>
      </w:r>
    </w:p>
    <w:p w:rsidR="00A80EE4" w:rsidRDefault="00A80EE4">
      <w:pPr>
        <w:numPr>
          <w:ilvl w:val="0"/>
          <w:numId w:val="1"/>
        </w:numPr>
        <w:shd w:val="clear" w:color="auto" w:fill="E6E6E6"/>
        <w:spacing w:before="200" w:after="100"/>
        <w:rPr>
          <w:bCs/>
        </w:rPr>
      </w:pPr>
      <w:r>
        <w:rPr>
          <w:b/>
          <w:bCs/>
          <w:sz w:val="28"/>
          <w:szCs w:val="28"/>
        </w:rPr>
        <w:lastRenderedPageBreak/>
        <w:t>НАГРАЖДЕНИЕ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68"/>
      </w:tblGrid>
      <w:tr w:rsidR="00A80EE4">
        <w:tc>
          <w:tcPr>
            <w:tcW w:w="10368" w:type="dxa"/>
            <w:shd w:val="clear" w:color="auto" w:fill="FFFFFF"/>
          </w:tcPr>
          <w:p w:rsidR="00A80EE4" w:rsidRDefault="00A80EE4">
            <w:pPr>
              <w:pStyle w:val="210"/>
              <w:ind w:firstLine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Награждение победителя и призеров проводится сразу по окончании </w:t>
            </w:r>
            <w:r w:rsidR="0062684F">
              <w:rPr>
                <w:rFonts w:ascii="Times New Roman" w:hAnsi="Times New Roman" w:cs="Times New Roman"/>
                <w:bCs/>
                <w:sz w:val="24"/>
                <w:szCs w:val="24"/>
              </w:rPr>
              <w:t>езд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пешем строю.</w:t>
            </w:r>
          </w:p>
          <w:p w:rsidR="00A80EE4" w:rsidRDefault="00A80EE4">
            <w:pPr>
              <w:pStyle w:val="210"/>
              <w:ind w:firstLine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Победители в каждо</w:t>
            </w:r>
            <w:r w:rsidR="005805B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й</w:t>
            </w:r>
            <w:r w:rsidR="001D7A6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5805B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награждается   Кубками,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золотыми  медалями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Оргкомитета, дипломами первой степени. Призеры награждаются   медалями Оргкомитета, дипломами соответствующих степеней.</w:t>
            </w:r>
          </w:p>
          <w:p w:rsidR="00A80EE4" w:rsidRDefault="00A80EE4">
            <w:pPr>
              <w:pStyle w:val="210"/>
              <w:ind w:firstLine="0"/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Организаторы оставляют за собой право учреждать дополнительные призы и подарки.</w:t>
            </w:r>
          </w:p>
        </w:tc>
      </w:tr>
    </w:tbl>
    <w:p w:rsidR="00A80EE4" w:rsidRDefault="00A80EE4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  <w:sz w:val="28"/>
          <w:szCs w:val="28"/>
        </w:rPr>
        <w:t>РАЗМЕЩЕНИЕ</w:t>
      </w:r>
    </w:p>
    <w:p w:rsidR="00A80EE4" w:rsidRDefault="00A80EE4">
      <w:pPr>
        <w:pStyle w:val="210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Лошади: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68"/>
      </w:tblGrid>
      <w:tr w:rsidR="00A80EE4">
        <w:tc>
          <w:tcPr>
            <w:tcW w:w="10368" w:type="dxa"/>
            <w:shd w:val="clear" w:color="auto" w:fill="FFFFFF"/>
          </w:tcPr>
          <w:p w:rsidR="00A80EE4" w:rsidRDefault="00A80EE4">
            <w:pPr>
              <w:pStyle w:val="21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лошадей строго по предварительным заявкам</w:t>
            </w:r>
          </w:p>
          <w:p w:rsidR="00A80EE4" w:rsidRDefault="00A80EE4">
            <w:pPr>
              <w:pStyle w:val="21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r w:rsidR="0062684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имость размещения </w:t>
            </w:r>
            <w:r w:rsidR="0073697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D503F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3697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</w:t>
            </w:r>
            <w:r w:rsidR="001519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/сутки</w:t>
            </w:r>
          </w:p>
          <w:p w:rsidR="00A80EE4" w:rsidRDefault="00A80EE4">
            <w:pPr>
              <w:pStyle w:val="210"/>
              <w:ind w:firstLine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Тел.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8(903)184-74-04, 8(916)061-54-02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Мурамисова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Нина Петровна</w:t>
            </w:r>
            <w:r w:rsidR="00151938">
              <w:t>.</w:t>
            </w:r>
          </w:p>
        </w:tc>
      </w:tr>
    </w:tbl>
    <w:p w:rsidR="00A80EE4" w:rsidRDefault="00A80EE4">
      <w:pPr>
        <w:ind w:firstLine="851"/>
        <w:jc w:val="both"/>
      </w:pPr>
    </w:p>
    <w:p w:rsidR="00A80EE4" w:rsidRDefault="00151938">
      <w:pPr>
        <w:jc w:val="both"/>
        <w:rPr>
          <w:b/>
        </w:rPr>
      </w:pPr>
      <w:r>
        <w:rPr>
          <w:b/>
          <w:bCs/>
          <w:sz w:val="28"/>
          <w:szCs w:val="28"/>
        </w:rPr>
        <w:t>ФИНАНСОВЫЕ УСЛОВИЯ</w:t>
      </w:r>
    </w:p>
    <w:p w:rsidR="00A80EE4" w:rsidRDefault="00A80EE4">
      <w:pPr>
        <w:pStyle w:val="210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68"/>
      </w:tblGrid>
      <w:tr w:rsidR="00A80EE4">
        <w:tc>
          <w:tcPr>
            <w:tcW w:w="10368" w:type="dxa"/>
            <w:shd w:val="clear" w:color="auto" w:fill="FFFFFF"/>
          </w:tcPr>
          <w:p w:rsidR="00A80EE4" w:rsidRDefault="00A80EE4">
            <w:pPr>
              <w:pStyle w:val="21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Стартовые взносы:</w:t>
            </w:r>
          </w:p>
          <w:p w:rsidR="00383E73" w:rsidRDefault="00383E73">
            <w:pPr>
              <w:pStyle w:val="210"/>
              <w:ind w:firstLine="0"/>
            </w:pPr>
          </w:p>
        </w:tc>
      </w:tr>
    </w:tbl>
    <w:p w:rsidR="00D503FE" w:rsidRDefault="00736975" w:rsidP="00D503FE">
      <w:pPr>
        <w:pStyle w:val="23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="00D503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1500 рублей за каждый старт. </w:t>
      </w:r>
    </w:p>
    <w:p w:rsidR="00D503FE" w:rsidRDefault="00D503FE" w:rsidP="00D503FE">
      <w:pPr>
        <w:pStyle w:val="23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Спортсмены СДЮШОР «Юность Москвы», «Пони-спорт Планерная» ОУСЦ «Планерная» – </w:t>
      </w:r>
      <w:r w:rsidRPr="00151938">
        <w:rPr>
          <w:rFonts w:ascii="Times New Roman" w:hAnsi="Times New Roman" w:cs="Times New Roman"/>
          <w:b/>
          <w:bCs/>
          <w:sz w:val="24"/>
          <w:szCs w:val="24"/>
        </w:rPr>
        <w:t>1000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каждый старт. Спортсмены-инструкторы СШОР, Рабочие по тренингу лошадей ОУСЦ «Планерная» без стартовых взносов.</w:t>
      </w:r>
    </w:p>
    <w:p w:rsidR="00D503FE" w:rsidRDefault="00D503FE" w:rsidP="00D503FE">
      <w:pPr>
        <w:pStyle w:val="23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A80EE4" w:rsidRDefault="00A80EE4" w:rsidP="00D503FE">
      <w:pPr>
        <w:pStyle w:val="210"/>
        <w:ind w:firstLine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Оргкомитет</w:t>
      </w:r>
      <w:r w:rsidR="001D7A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соревнований обеспечивает судейство и осуществляет контроль за выполнением требований и правил Российских соревнований, обеспечивает техническое обслуживание соревнований, оказание первой, медицинской или ветеринарной помощи во время соревнований.       Расходы по командированию спортсменов несут командирующие организации или заинтересованные лица. Приобретение наградной атрибутики, оплата </w:t>
      </w:r>
      <w:r w:rsidR="00151938">
        <w:rPr>
          <w:rFonts w:ascii="Times New Roman" w:hAnsi="Times New Roman" w:cs="Times New Roman"/>
          <w:b/>
          <w:i/>
          <w:sz w:val="24"/>
          <w:szCs w:val="24"/>
        </w:rPr>
        <w:t>работы судей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осуществляется из стартовых взносов.</w:t>
      </w:r>
    </w:p>
    <w:p w:rsidR="00A80EE4" w:rsidRDefault="00A80EE4">
      <w:pPr>
        <w:jc w:val="both"/>
        <w:rPr>
          <w:color w:val="0000FF"/>
        </w:rPr>
      </w:pPr>
    </w:p>
    <w:p w:rsidR="00A80EE4" w:rsidRDefault="00A80EE4">
      <w:pPr>
        <w:numPr>
          <w:ilvl w:val="0"/>
          <w:numId w:val="1"/>
        </w:numPr>
        <w:shd w:val="clear" w:color="auto" w:fill="E6E6E6"/>
        <w:spacing w:before="200" w:after="100"/>
      </w:pPr>
      <w:r>
        <w:rPr>
          <w:b/>
          <w:bCs/>
          <w:sz w:val="28"/>
          <w:szCs w:val="28"/>
        </w:rPr>
        <w:t>СТРАХОВАНИЕ</w:t>
      </w:r>
    </w:p>
    <w:p w:rsidR="00A80EE4" w:rsidRDefault="00A80EE4">
      <w:pPr>
        <w:pStyle w:val="21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</w:t>
      </w:r>
      <w:r w:rsidR="00151938">
        <w:rPr>
          <w:rFonts w:ascii="Times New Roman" w:hAnsi="Times New Roman" w:cs="Times New Roman"/>
          <w:sz w:val="24"/>
          <w:szCs w:val="24"/>
        </w:rPr>
        <w:t>Федерации» от</w:t>
      </w:r>
      <w:r>
        <w:rPr>
          <w:rFonts w:ascii="Times New Roman" w:hAnsi="Times New Roman" w:cs="Times New Roman"/>
          <w:sz w:val="24"/>
          <w:szCs w:val="24"/>
        </w:rPr>
        <w:t xml:space="preserve"> 23 </w:t>
      </w:r>
      <w:r w:rsidR="00151938">
        <w:rPr>
          <w:rFonts w:ascii="Times New Roman" w:hAnsi="Times New Roman" w:cs="Times New Roman"/>
          <w:sz w:val="24"/>
          <w:szCs w:val="24"/>
        </w:rPr>
        <w:t>ноября 2007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80EE4" w:rsidRDefault="00A80EE4">
      <w:pPr>
        <w:pStyle w:val="21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A80EE4" w:rsidRDefault="00A80EE4">
      <w:pPr>
        <w:pStyle w:val="210"/>
        <w:ind w:firstLine="567"/>
        <w:rPr>
          <w:rFonts w:ascii="Times New Roman" w:hAnsi="Times New Roman" w:cs="Times New Roman"/>
          <w:sz w:val="24"/>
          <w:szCs w:val="24"/>
        </w:rPr>
      </w:pPr>
    </w:p>
    <w:p w:rsidR="003F3F02" w:rsidRDefault="003F3F02" w:rsidP="003F3F02">
      <w:pPr>
        <w:suppressAutoHyphens w:val="0"/>
        <w:spacing w:line="240" w:lineRule="auto"/>
        <w:rPr>
          <w:b/>
          <w:kern w:val="0"/>
          <w:lang w:eastAsia="ru-RU"/>
        </w:rPr>
      </w:pPr>
    </w:p>
    <w:p w:rsidR="003F3F02" w:rsidRDefault="003F3F02" w:rsidP="003F3F02">
      <w:pPr>
        <w:suppressAutoHyphens w:val="0"/>
        <w:spacing w:line="240" w:lineRule="auto"/>
        <w:rPr>
          <w:b/>
          <w:kern w:val="0"/>
          <w:lang w:eastAsia="ru-RU"/>
        </w:rPr>
      </w:pPr>
    </w:p>
    <w:p w:rsidR="00A80EE4" w:rsidRDefault="00A80EE4">
      <w:pPr>
        <w:pStyle w:val="21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0EE4" w:rsidSect="007258ED">
      <w:footerReference w:type="even" r:id="rId7"/>
      <w:footerReference w:type="default" r:id="rId8"/>
      <w:pgSz w:w="11906" w:h="16838"/>
      <w:pgMar w:top="851" w:right="851" w:bottom="851" w:left="851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899" w:rsidRDefault="00D45899">
      <w:pPr>
        <w:spacing w:line="240" w:lineRule="auto"/>
      </w:pPr>
      <w:r>
        <w:separator/>
      </w:r>
    </w:p>
  </w:endnote>
  <w:endnote w:type="continuationSeparator" w:id="0">
    <w:p w:rsidR="00D45899" w:rsidRDefault="00D458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E4" w:rsidRDefault="00A80EE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E4" w:rsidRDefault="00A80EE4">
    <w:pPr>
      <w:pStyle w:val="a7"/>
    </w:pPr>
    <w:r>
      <w:rPr>
        <w:rStyle w:val="11"/>
        <w:b/>
        <w:i/>
      </w:rPr>
      <w:t xml:space="preserve">Стр. </w:t>
    </w:r>
    <w:r w:rsidR="00C90BA5">
      <w:fldChar w:fldCharType="begin"/>
    </w:r>
    <w:r w:rsidR="00270AFE">
      <w:instrText xml:space="preserve"> PAGE </w:instrText>
    </w:r>
    <w:r w:rsidR="00C90BA5">
      <w:fldChar w:fldCharType="separate"/>
    </w:r>
    <w:r w:rsidR="003C65F2">
      <w:rPr>
        <w:noProof/>
      </w:rPr>
      <w:t>5</w:t>
    </w:r>
    <w:r w:rsidR="00C90BA5">
      <w:rPr>
        <w:noProof/>
      </w:rPr>
      <w:fldChar w:fldCharType="end"/>
    </w:r>
    <w:r>
      <w:rPr>
        <w:rStyle w:val="11"/>
        <w:b/>
        <w:i/>
      </w:rPr>
      <w:t xml:space="preserve"> из </w:t>
    </w:r>
    <w:r w:rsidR="00504378">
      <w:rPr>
        <w:noProof/>
      </w:rPr>
      <w:fldChar w:fldCharType="begin"/>
    </w:r>
    <w:r w:rsidR="00504378">
      <w:rPr>
        <w:noProof/>
      </w:rPr>
      <w:instrText xml:space="preserve"> NUMPAGES \*Arabic </w:instrText>
    </w:r>
    <w:r w:rsidR="00504378">
      <w:rPr>
        <w:noProof/>
      </w:rPr>
      <w:fldChar w:fldCharType="separate"/>
    </w:r>
    <w:r w:rsidR="003C65F2">
      <w:rPr>
        <w:noProof/>
      </w:rPr>
      <w:t>5</w:t>
    </w:r>
    <w:r w:rsidR="00504378">
      <w:rPr>
        <w:noProof/>
      </w:rPr>
      <w:fldChar w:fldCharType="end"/>
    </w:r>
  </w:p>
  <w:p w:rsidR="00A80EE4" w:rsidRDefault="00A80EE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899" w:rsidRDefault="00D45899">
      <w:pPr>
        <w:spacing w:line="240" w:lineRule="auto"/>
      </w:pPr>
      <w:r>
        <w:separator/>
      </w:r>
    </w:p>
  </w:footnote>
  <w:footnote w:type="continuationSeparator" w:id="0">
    <w:p w:rsidR="00D45899" w:rsidRDefault="00D458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/>
        <w:b/>
        <w:bCs/>
        <w:i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b/>
        <w:color w:val="FF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cs="Times New Roman"/>
        <w:sz w:val="28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292035"/>
    <w:multiLevelType w:val="hybridMultilevel"/>
    <w:tmpl w:val="7CD8E19A"/>
    <w:lvl w:ilvl="0" w:tplc="11E24FB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40"/>
    <w:rsid w:val="00042125"/>
    <w:rsid w:val="000710AF"/>
    <w:rsid w:val="00083506"/>
    <w:rsid w:val="000B2445"/>
    <w:rsid w:val="000B794C"/>
    <w:rsid w:val="001068D6"/>
    <w:rsid w:val="00130A75"/>
    <w:rsid w:val="00137967"/>
    <w:rsid w:val="00151938"/>
    <w:rsid w:val="001767A3"/>
    <w:rsid w:val="001A7BE3"/>
    <w:rsid w:val="001B6EA0"/>
    <w:rsid w:val="001C6CCF"/>
    <w:rsid w:val="001C7198"/>
    <w:rsid w:val="001D7A63"/>
    <w:rsid w:val="0022434A"/>
    <w:rsid w:val="00261DC6"/>
    <w:rsid w:val="00270AFE"/>
    <w:rsid w:val="002733BE"/>
    <w:rsid w:val="002766C8"/>
    <w:rsid w:val="002866C7"/>
    <w:rsid w:val="002A0457"/>
    <w:rsid w:val="002A316C"/>
    <w:rsid w:val="002B1453"/>
    <w:rsid w:val="002C4A51"/>
    <w:rsid w:val="002D1F45"/>
    <w:rsid w:val="00355686"/>
    <w:rsid w:val="00383E73"/>
    <w:rsid w:val="003C65F2"/>
    <w:rsid w:val="003F3F02"/>
    <w:rsid w:val="003F424B"/>
    <w:rsid w:val="003F5219"/>
    <w:rsid w:val="00410FE4"/>
    <w:rsid w:val="004962D2"/>
    <w:rsid w:val="004D377E"/>
    <w:rsid w:val="00504378"/>
    <w:rsid w:val="005535DE"/>
    <w:rsid w:val="005726CC"/>
    <w:rsid w:val="00574E21"/>
    <w:rsid w:val="005805BB"/>
    <w:rsid w:val="00581608"/>
    <w:rsid w:val="005911CE"/>
    <w:rsid w:val="005C376F"/>
    <w:rsid w:val="006168B9"/>
    <w:rsid w:val="0062684F"/>
    <w:rsid w:val="006330F9"/>
    <w:rsid w:val="00640E94"/>
    <w:rsid w:val="00662E4D"/>
    <w:rsid w:val="0066667B"/>
    <w:rsid w:val="006808D3"/>
    <w:rsid w:val="007258ED"/>
    <w:rsid w:val="00736975"/>
    <w:rsid w:val="007565F8"/>
    <w:rsid w:val="007A61FF"/>
    <w:rsid w:val="008D0FEF"/>
    <w:rsid w:val="00900CB2"/>
    <w:rsid w:val="00947F6E"/>
    <w:rsid w:val="0095775A"/>
    <w:rsid w:val="00973362"/>
    <w:rsid w:val="00991616"/>
    <w:rsid w:val="00996BB5"/>
    <w:rsid w:val="009D3EF2"/>
    <w:rsid w:val="00A44BC7"/>
    <w:rsid w:val="00A61C5A"/>
    <w:rsid w:val="00A80EE4"/>
    <w:rsid w:val="00AA132B"/>
    <w:rsid w:val="00AB3254"/>
    <w:rsid w:val="00B130CC"/>
    <w:rsid w:val="00B40740"/>
    <w:rsid w:val="00B65E7F"/>
    <w:rsid w:val="00BE4066"/>
    <w:rsid w:val="00BF7083"/>
    <w:rsid w:val="00C032C9"/>
    <w:rsid w:val="00C040BA"/>
    <w:rsid w:val="00C34284"/>
    <w:rsid w:val="00C446E2"/>
    <w:rsid w:val="00C90BA5"/>
    <w:rsid w:val="00D026EB"/>
    <w:rsid w:val="00D45899"/>
    <w:rsid w:val="00D503FE"/>
    <w:rsid w:val="00DA0CB9"/>
    <w:rsid w:val="00DD6A2A"/>
    <w:rsid w:val="00E1158F"/>
    <w:rsid w:val="00E350B9"/>
    <w:rsid w:val="00E45DE9"/>
    <w:rsid w:val="00E5190B"/>
    <w:rsid w:val="00E57888"/>
    <w:rsid w:val="00E707C0"/>
    <w:rsid w:val="00F30B76"/>
    <w:rsid w:val="00F72B05"/>
    <w:rsid w:val="00F96228"/>
    <w:rsid w:val="00FD4CC1"/>
    <w:rsid w:val="00FF6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1291149-C126-412D-B26C-BE041D99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8E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258ED"/>
    <w:rPr>
      <w:rFonts w:ascii="Times New Roman" w:hAnsi="Times New Roman" w:cs="Times New Roman"/>
      <w:b/>
      <w:bCs/>
      <w:i/>
      <w:color w:val="0000FF"/>
      <w:sz w:val="28"/>
      <w:szCs w:val="28"/>
    </w:rPr>
  </w:style>
  <w:style w:type="character" w:customStyle="1" w:styleId="WW8Num1z1">
    <w:name w:val="WW8Num1z1"/>
    <w:rsid w:val="007258ED"/>
  </w:style>
  <w:style w:type="character" w:customStyle="1" w:styleId="WW8Num1z2">
    <w:name w:val="WW8Num1z2"/>
    <w:rsid w:val="007258ED"/>
  </w:style>
  <w:style w:type="character" w:customStyle="1" w:styleId="WW8Num1z3">
    <w:name w:val="WW8Num1z3"/>
    <w:rsid w:val="007258ED"/>
  </w:style>
  <w:style w:type="character" w:customStyle="1" w:styleId="WW8Num1z4">
    <w:name w:val="WW8Num1z4"/>
    <w:rsid w:val="007258ED"/>
  </w:style>
  <w:style w:type="character" w:customStyle="1" w:styleId="WW8Num1z5">
    <w:name w:val="WW8Num1z5"/>
    <w:rsid w:val="007258ED"/>
  </w:style>
  <w:style w:type="character" w:customStyle="1" w:styleId="WW8Num1z6">
    <w:name w:val="WW8Num1z6"/>
    <w:rsid w:val="007258ED"/>
  </w:style>
  <w:style w:type="character" w:customStyle="1" w:styleId="WW8Num1z7">
    <w:name w:val="WW8Num1z7"/>
    <w:rsid w:val="007258ED"/>
  </w:style>
  <w:style w:type="character" w:customStyle="1" w:styleId="WW8Num1z8">
    <w:name w:val="WW8Num1z8"/>
    <w:rsid w:val="007258ED"/>
  </w:style>
  <w:style w:type="character" w:customStyle="1" w:styleId="WW8Num2z0">
    <w:name w:val="WW8Num2z0"/>
    <w:rsid w:val="007258ED"/>
  </w:style>
  <w:style w:type="character" w:customStyle="1" w:styleId="WW8Num2z1">
    <w:name w:val="WW8Num2z1"/>
    <w:rsid w:val="007258ED"/>
  </w:style>
  <w:style w:type="character" w:customStyle="1" w:styleId="WW8Num2z2">
    <w:name w:val="WW8Num2z2"/>
    <w:rsid w:val="007258ED"/>
  </w:style>
  <w:style w:type="character" w:customStyle="1" w:styleId="WW8Num2z3">
    <w:name w:val="WW8Num2z3"/>
    <w:rsid w:val="007258ED"/>
  </w:style>
  <w:style w:type="character" w:customStyle="1" w:styleId="WW8Num2z4">
    <w:name w:val="WW8Num2z4"/>
    <w:rsid w:val="007258ED"/>
  </w:style>
  <w:style w:type="character" w:customStyle="1" w:styleId="WW8Num2z5">
    <w:name w:val="WW8Num2z5"/>
    <w:rsid w:val="007258ED"/>
  </w:style>
  <w:style w:type="character" w:customStyle="1" w:styleId="WW8Num2z6">
    <w:name w:val="WW8Num2z6"/>
    <w:rsid w:val="007258ED"/>
  </w:style>
  <w:style w:type="character" w:customStyle="1" w:styleId="WW8Num2z7">
    <w:name w:val="WW8Num2z7"/>
    <w:rsid w:val="007258ED"/>
  </w:style>
  <w:style w:type="character" w:customStyle="1" w:styleId="WW8Num2z8">
    <w:name w:val="WW8Num2z8"/>
    <w:rsid w:val="007258ED"/>
  </w:style>
  <w:style w:type="character" w:customStyle="1" w:styleId="WW8Num3z0">
    <w:name w:val="WW8Num3z0"/>
    <w:rsid w:val="007258ED"/>
    <w:rPr>
      <w:b/>
    </w:rPr>
  </w:style>
  <w:style w:type="character" w:customStyle="1" w:styleId="WW8Num3z1">
    <w:name w:val="WW8Num3z1"/>
    <w:rsid w:val="007258ED"/>
    <w:rPr>
      <w:rFonts w:ascii="Symbol" w:hAnsi="Symbol" w:cs="Symbol"/>
      <w:b/>
      <w:color w:val="FF0000"/>
      <w:sz w:val="24"/>
      <w:szCs w:val="24"/>
    </w:rPr>
  </w:style>
  <w:style w:type="character" w:customStyle="1" w:styleId="WW8Num3z2">
    <w:name w:val="WW8Num3z2"/>
    <w:rsid w:val="007258ED"/>
  </w:style>
  <w:style w:type="character" w:customStyle="1" w:styleId="WW8Num3z3">
    <w:name w:val="WW8Num3z3"/>
    <w:rsid w:val="007258ED"/>
  </w:style>
  <w:style w:type="character" w:customStyle="1" w:styleId="WW8Num3z4">
    <w:name w:val="WW8Num3z4"/>
    <w:rsid w:val="007258ED"/>
  </w:style>
  <w:style w:type="character" w:customStyle="1" w:styleId="WW8Num3z5">
    <w:name w:val="WW8Num3z5"/>
    <w:rsid w:val="007258ED"/>
  </w:style>
  <w:style w:type="character" w:customStyle="1" w:styleId="WW8Num3z6">
    <w:name w:val="WW8Num3z6"/>
    <w:rsid w:val="007258ED"/>
  </w:style>
  <w:style w:type="character" w:customStyle="1" w:styleId="WW8Num3z7">
    <w:name w:val="WW8Num3z7"/>
    <w:rsid w:val="007258ED"/>
  </w:style>
  <w:style w:type="character" w:customStyle="1" w:styleId="WW8Num3z8">
    <w:name w:val="WW8Num3z8"/>
    <w:rsid w:val="007258ED"/>
  </w:style>
  <w:style w:type="character" w:customStyle="1" w:styleId="WW8Num4z0">
    <w:name w:val="WW8Num4z0"/>
    <w:rsid w:val="007258ED"/>
    <w:rPr>
      <w:rFonts w:ascii="Symbol" w:hAnsi="Symbol" w:cs="Times New Roman"/>
      <w:sz w:val="28"/>
      <w:szCs w:val="24"/>
    </w:rPr>
  </w:style>
  <w:style w:type="character" w:customStyle="1" w:styleId="WW8Num4z1">
    <w:name w:val="WW8Num4z1"/>
    <w:rsid w:val="007258ED"/>
    <w:rPr>
      <w:rFonts w:ascii="Courier New" w:hAnsi="Courier New" w:cs="Courier New"/>
    </w:rPr>
  </w:style>
  <w:style w:type="character" w:customStyle="1" w:styleId="WW8Num4z2">
    <w:name w:val="WW8Num4z2"/>
    <w:rsid w:val="007258ED"/>
    <w:rPr>
      <w:rFonts w:ascii="Wingdings" w:hAnsi="Wingdings" w:cs="Wingdings"/>
    </w:rPr>
  </w:style>
  <w:style w:type="character" w:customStyle="1" w:styleId="WW8Num4z3">
    <w:name w:val="WW8Num4z3"/>
    <w:rsid w:val="007258ED"/>
    <w:rPr>
      <w:rFonts w:ascii="Symbol" w:hAnsi="Symbol" w:cs="Symbol"/>
    </w:rPr>
  </w:style>
  <w:style w:type="character" w:customStyle="1" w:styleId="WW8Num5z0">
    <w:name w:val="WW8Num5z0"/>
    <w:rsid w:val="007258ED"/>
    <w:rPr>
      <w:rFonts w:ascii="Symbol" w:hAnsi="Symbol" w:cs="Symbol"/>
      <w:sz w:val="24"/>
      <w:szCs w:val="24"/>
    </w:rPr>
  </w:style>
  <w:style w:type="character" w:customStyle="1" w:styleId="WW8Num5z1">
    <w:name w:val="WW8Num5z1"/>
    <w:rsid w:val="007258ED"/>
    <w:rPr>
      <w:rFonts w:ascii="Courier New" w:hAnsi="Courier New" w:cs="Courier New"/>
    </w:rPr>
  </w:style>
  <w:style w:type="character" w:customStyle="1" w:styleId="WW8Num5z2">
    <w:name w:val="WW8Num5z2"/>
    <w:rsid w:val="007258ED"/>
    <w:rPr>
      <w:rFonts w:ascii="Wingdings" w:hAnsi="Wingdings" w:cs="Wingdings"/>
    </w:rPr>
  </w:style>
  <w:style w:type="character" w:customStyle="1" w:styleId="WW8Num6z0">
    <w:name w:val="WW8Num6z0"/>
    <w:rsid w:val="007258ED"/>
  </w:style>
  <w:style w:type="character" w:customStyle="1" w:styleId="WW8Num6z1">
    <w:name w:val="WW8Num6z1"/>
    <w:rsid w:val="007258ED"/>
  </w:style>
  <w:style w:type="character" w:customStyle="1" w:styleId="WW8Num6z2">
    <w:name w:val="WW8Num6z2"/>
    <w:rsid w:val="007258ED"/>
  </w:style>
  <w:style w:type="character" w:customStyle="1" w:styleId="WW8Num6z3">
    <w:name w:val="WW8Num6z3"/>
    <w:rsid w:val="007258ED"/>
  </w:style>
  <w:style w:type="character" w:customStyle="1" w:styleId="WW8Num6z4">
    <w:name w:val="WW8Num6z4"/>
    <w:rsid w:val="007258ED"/>
  </w:style>
  <w:style w:type="character" w:customStyle="1" w:styleId="WW8Num6z5">
    <w:name w:val="WW8Num6z5"/>
    <w:rsid w:val="007258ED"/>
  </w:style>
  <w:style w:type="character" w:customStyle="1" w:styleId="WW8Num6z6">
    <w:name w:val="WW8Num6z6"/>
    <w:rsid w:val="007258ED"/>
  </w:style>
  <w:style w:type="character" w:customStyle="1" w:styleId="WW8Num6z7">
    <w:name w:val="WW8Num6z7"/>
    <w:rsid w:val="007258ED"/>
  </w:style>
  <w:style w:type="character" w:customStyle="1" w:styleId="WW8Num6z8">
    <w:name w:val="WW8Num6z8"/>
    <w:rsid w:val="007258ED"/>
  </w:style>
  <w:style w:type="character" w:customStyle="1" w:styleId="1">
    <w:name w:val="Основной шрифт абзаца1"/>
    <w:rsid w:val="007258ED"/>
  </w:style>
  <w:style w:type="character" w:customStyle="1" w:styleId="10">
    <w:name w:val="Основной шрифт абзаца1"/>
    <w:rsid w:val="007258ED"/>
  </w:style>
  <w:style w:type="character" w:customStyle="1" w:styleId="2">
    <w:name w:val="Основной текст 2 Знак"/>
    <w:link w:val="20"/>
    <w:uiPriority w:val="99"/>
    <w:rsid w:val="007258ED"/>
    <w:rPr>
      <w:rFonts w:ascii="Lucida Sans Unicode" w:eastAsia="Times New Roman" w:hAnsi="Lucida Sans Unicode" w:cs="Times New Roman"/>
      <w:sz w:val="20"/>
      <w:szCs w:val="20"/>
    </w:rPr>
  </w:style>
  <w:style w:type="character" w:customStyle="1" w:styleId="a3">
    <w:name w:val="Нижний колонтитул Знак"/>
    <w:rsid w:val="007258ED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омер страницы1"/>
    <w:basedOn w:val="1"/>
    <w:rsid w:val="007258ED"/>
  </w:style>
  <w:style w:type="character" w:styleId="a4">
    <w:name w:val="Hyperlink"/>
    <w:rsid w:val="007258ED"/>
    <w:rPr>
      <w:color w:val="0000FF"/>
      <w:u w:val="single"/>
    </w:rPr>
  </w:style>
  <w:style w:type="character" w:customStyle="1" w:styleId="ListLabel1">
    <w:name w:val="ListLabel 1"/>
    <w:rsid w:val="007258ED"/>
    <w:rPr>
      <w:b/>
    </w:rPr>
  </w:style>
  <w:style w:type="character" w:customStyle="1" w:styleId="ListLabel2">
    <w:name w:val="ListLabel 2"/>
    <w:rsid w:val="007258ED"/>
    <w:rPr>
      <w:rFonts w:eastAsia="Times New Roman" w:cs="Times New Roman"/>
      <w:sz w:val="28"/>
    </w:rPr>
  </w:style>
  <w:style w:type="character" w:customStyle="1" w:styleId="ListLabel3">
    <w:name w:val="ListLabel 3"/>
    <w:rsid w:val="007258ED"/>
    <w:rPr>
      <w:rFonts w:cs="Courier New"/>
    </w:rPr>
  </w:style>
  <w:style w:type="character" w:customStyle="1" w:styleId="ListLabel4">
    <w:name w:val="ListLabel 4"/>
    <w:rsid w:val="007258ED"/>
    <w:rPr>
      <w:rFonts w:cs="Times New Roman"/>
      <w:b/>
      <w:bCs/>
      <w:i/>
      <w:color w:val="0000FF"/>
      <w:sz w:val="28"/>
      <w:szCs w:val="28"/>
    </w:rPr>
  </w:style>
  <w:style w:type="character" w:customStyle="1" w:styleId="ListLabel5">
    <w:name w:val="ListLabel 5"/>
    <w:rsid w:val="007258ED"/>
    <w:rPr>
      <w:b/>
    </w:rPr>
  </w:style>
  <w:style w:type="character" w:customStyle="1" w:styleId="ListLabel6">
    <w:name w:val="ListLabel 6"/>
    <w:rsid w:val="007258ED"/>
    <w:rPr>
      <w:rFonts w:cs="Symbol"/>
      <w:b/>
      <w:color w:val="FF0000"/>
      <w:sz w:val="24"/>
      <w:szCs w:val="24"/>
    </w:rPr>
  </w:style>
  <w:style w:type="character" w:customStyle="1" w:styleId="ListLabel7">
    <w:name w:val="ListLabel 7"/>
    <w:rsid w:val="007258ED"/>
    <w:rPr>
      <w:rFonts w:cs="Times New Roman"/>
      <w:sz w:val="28"/>
      <w:szCs w:val="24"/>
    </w:rPr>
  </w:style>
  <w:style w:type="character" w:customStyle="1" w:styleId="ListLabel8">
    <w:name w:val="ListLabel 8"/>
    <w:rsid w:val="007258ED"/>
    <w:rPr>
      <w:rFonts w:cs="Courier New"/>
    </w:rPr>
  </w:style>
  <w:style w:type="character" w:customStyle="1" w:styleId="ListLabel9">
    <w:name w:val="ListLabel 9"/>
    <w:rsid w:val="007258ED"/>
    <w:rPr>
      <w:rFonts w:cs="Wingdings"/>
    </w:rPr>
  </w:style>
  <w:style w:type="character" w:customStyle="1" w:styleId="ListLabel10">
    <w:name w:val="ListLabel 10"/>
    <w:rsid w:val="007258ED"/>
    <w:rPr>
      <w:rFonts w:cs="Symbol"/>
    </w:rPr>
  </w:style>
  <w:style w:type="character" w:customStyle="1" w:styleId="ListLabel11">
    <w:name w:val="ListLabel 11"/>
    <w:rsid w:val="007258ED"/>
    <w:rPr>
      <w:rFonts w:cs="Symbol"/>
      <w:sz w:val="24"/>
      <w:szCs w:val="24"/>
    </w:rPr>
  </w:style>
  <w:style w:type="paragraph" w:customStyle="1" w:styleId="12">
    <w:name w:val="Заголовок1"/>
    <w:basedOn w:val="a"/>
    <w:next w:val="a5"/>
    <w:rsid w:val="007258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7258ED"/>
    <w:pPr>
      <w:spacing w:after="120"/>
    </w:pPr>
  </w:style>
  <w:style w:type="paragraph" w:styleId="a6">
    <w:name w:val="List"/>
    <w:basedOn w:val="a5"/>
    <w:rsid w:val="007258ED"/>
    <w:rPr>
      <w:rFonts w:cs="Mangal"/>
    </w:rPr>
  </w:style>
  <w:style w:type="paragraph" w:customStyle="1" w:styleId="3">
    <w:name w:val="Название3"/>
    <w:basedOn w:val="a"/>
    <w:rsid w:val="007258ED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7258E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7258E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7258ED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7258E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7258ED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7258ED"/>
    <w:pPr>
      <w:tabs>
        <w:tab w:val="left" w:pos="5103"/>
      </w:tabs>
      <w:ind w:firstLine="851"/>
      <w:jc w:val="both"/>
    </w:pPr>
    <w:rPr>
      <w:rFonts w:ascii="Lucida Sans Unicode" w:hAnsi="Lucida Sans Unicode" w:cs="Lucida Sans Unicode"/>
      <w:sz w:val="20"/>
      <w:szCs w:val="20"/>
    </w:rPr>
  </w:style>
  <w:style w:type="paragraph" w:styleId="a7">
    <w:name w:val="footer"/>
    <w:basedOn w:val="a"/>
    <w:rsid w:val="007258ED"/>
    <w:pPr>
      <w:suppressLineNumbers/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rsid w:val="007258ED"/>
    <w:pPr>
      <w:suppressLineNumbers/>
    </w:pPr>
  </w:style>
  <w:style w:type="paragraph" w:customStyle="1" w:styleId="a9">
    <w:name w:val="Заголовок таблицы"/>
    <w:basedOn w:val="a8"/>
    <w:rsid w:val="007258ED"/>
    <w:pPr>
      <w:jc w:val="center"/>
    </w:pPr>
    <w:rPr>
      <w:b/>
      <w:bCs/>
    </w:rPr>
  </w:style>
  <w:style w:type="paragraph" w:styleId="aa">
    <w:name w:val="header"/>
    <w:basedOn w:val="a"/>
    <w:rsid w:val="007258ED"/>
    <w:pPr>
      <w:suppressLineNumbers/>
      <w:tabs>
        <w:tab w:val="center" w:pos="4819"/>
        <w:tab w:val="right" w:pos="9638"/>
      </w:tabs>
    </w:pPr>
  </w:style>
  <w:style w:type="paragraph" w:customStyle="1" w:styleId="211">
    <w:name w:val="Основной текст 21"/>
    <w:basedOn w:val="a"/>
    <w:rsid w:val="00574E21"/>
    <w:pPr>
      <w:spacing w:line="240" w:lineRule="auto"/>
      <w:ind w:firstLine="851"/>
      <w:jc w:val="both"/>
    </w:pPr>
    <w:rPr>
      <w:rFonts w:ascii="Lucida Sans Unicode" w:hAnsi="Lucida Sans Unicode" w:cs="Lucida Sans Unicode"/>
      <w:kern w:val="0"/>
      <w:sz w:val="20"/>
      <w:szCs w:val="20"/>
    </w:rPr>
  </w:style>
  <w:style w:type="paragraph" w:styleId="20">
    <w:name w:val="Body Text 2"/>
    <w:basedOn w:val="a"/>
    <w:link w:val="2"/>
    <w:uiPriority w:val="99"/>
    <w:semiHidden/>
    <w:unhideWhenUsed/>
    <w:rsid w:val="00574E21"/>
    <w:pPr>
      <w:spacing w:after="120" w:line="480" w:lineRule="auto"/>
    </w:pPr>
    <w:rPr>
      <w:rFonts w:ascii="Lucida Sans Unicode" w:hAnsi="Lucida Sans Unicode"/>
      <w:kern w:val="0"/>
      <w:sz w:val="20"/>
      <w:szCs w:val="20"/>
    </w:rPr>
  </w:style>
  <w:style w:type="character" w:customStyle="1" w:styleId="212">
    <w:name w:val="Основной текст 2 Знак1"/>
    <w:uiPriority w:val="99"/>
    <w:semiHidden/>
    <w:rsid w:val="00574E21"/>
    <w:rPr>
      <w:kern w:val="1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383E73"/>
    <w:pPr>
      <w:tabs>
        <w:tab w:val="left" w:pos="5103"/>
      </w:tabs>
      <w:ind w:firstLine="851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23">
    <w:name w:val="Основной текст 23"/>
    <w:basedOn w:val="a"/>
    <w:rsid w:val="00D503FE"/>
    <w:pPr>
      <w:tabs>
        <w:tab w:val="left" w:pos="5103"/>
      </w:tabs>
      <w:ind w:firstLine="851"/>
      <w:jc w:val="both"/>
    </w:pPr>
    <w:rPr>
      <w:rFonts w:ascii="Lucida Sans Unicode" w:hAnsi="Lucida Sans Unicode" w:cs="Lucida Sans Unicod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Анна Кадочникова</cp:lastModifiedBy>
  <cp:revision>2</cp:revision>
  <cp:lastPrinted>2019-01-10T11:09:00Z</cp:lastPrinted>
  <dcterms:created xsi:type="dcterms:W3CDTF">2019-01-17T18:09:00Z</dcterms:created>
  <dcterms:modified xsi:type="dcterms:W3CDTF">2019-01-17T18:09:00Z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